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Balk2"/>
        <w:numPr>
          <w:ilvl w:val="1"/>
          <w:numId w:val="1"/>
        </w:numPr>
        <w:spacing w:before="200" w:after="120"/>
        <w:rPr>
          <w:rFonts w:cs="Liberation Serif;Times New Roman"/>
          <w:b/>
          <w:b/>
          <w:bCs/>
          <w:i w:val="false"/>
          <w:i w:val="false"/>
          <w:caps w:val="false"/>
          <w:smallCaps w:val="false"/>
          <w:color w:val="000000"/>
          <w:spacing w:val="0"/>
          <w:sz w:val="24"/>
          <w:szCs w:val="24"/>
        </w:rPr>
      </w:pPr>
      <w:r>
        <w:rPr>
          <w:rFonts w:cs="Liberation Serif;Times New Roman"/>
          <w:b/>
          <w:bCs/>
          <w:i w:val="false"/>
          <w:caps w:val="false"/>
          <w:smallCaps w:val="false"/>
          <w:color w:val="000000"/>
          <w:spacing w:val="0"/>
          <w:sz w:val="24"/>
          <w:szCs w:val="24"/>
        </w:rPr>
        <w:t>ULAKNET Uç Yönetim Sistemi</w:t>
      </w:r>
    </w:p>
    <w:p>
      <w:pPr>
        <w:pStyle w:val="MetinGvdesi"/>
        <w:widowControl/>
        <w:ind w:left="0" w:right="0" w:hanging="0"/>
        <w:rPr>
          <w:rFonts w:cs="Liberation Serif;Times New Roman"/>
          <w:b w:val="false"/>
          <w:b w:val="false"/>
          <w:i w:val="false"/>
          <w:i w:val="false"/>
          <w:caps w:val="false"/>
          <w:smallCaps w:val="false"/>
          <w:color w:val="000000"/>
          <w:spacing w:val="0"/>
          <w:sz w:val="24"/>
          <w:szCs w:val="24"/>
        </w:rPr>
      </w:pPr>
      <w:r>
        <w:rPr>
          <w:rFonts w:cs="Liberation Serif;Times New Roman"/>
          <w:b w:val="false"/>
          <w:i w:val="false"/>
          <w:caps w:val="false"/>
          <w:smallCaps w:val="false"/>
          <w:color w:val="000000"/>
          <w:spacing w:val="0"/>
          <w:sz w:val="24"/>
          <w:szCs w:val="24"/>
        </w:rPr>
        <w:t>ULAKNET Uç Yönetim Sistemi ULAKNET'e bağlı kurumların, ULAKNET ile ilgili her türlü işlemlerini yapabilecekleri web tabanlı bir sistemdir. Sistem sadece yetkili kullanıcılara açıktır.</w:t>
      </w:r>
    </w:p>
    <w:p>
      <w:pPr>
        <w:pStyle w:val="MetinGvdesi"/>
        <w:widowControl/>
        <w:ind w:left="0" w:right="0" w:hanging="0"/>
        <w:rPr>
          <w:rFonts w:cs="Liberation Serif;Times New Roman"/>
          <w:b w:val="false"/>
          <w:b w:val="false"/>
          <w:i w:val="false"/>
          <w:i w:val="false"/>
          <w:caps w:val="false"/>
          <w:smallCaps w:val="false"/>
          <w:color w:val="000000"/>
          <w:spacing w:val="0"/>
          <w:sz w:val="24"/>
          <w:szCs w:val="24"/>
        </w:rPr>
      </w:pPr>
      <w:r>
        <w:rPr>
          <w:rFonts w:cs="Liberation Serif;Times New Roman"/>
          <w:b w:val="false"/>
          <w:i w:val="false"/>
          <w:caps w:val="false"/>
          <w:smallCaps w:val="false"/>
          <w:color w:val="000000"/>
          <w:spacing w:val="0"/>
          <w:sz w:val="24"/>
          <w:szCs w:val="24"/>
        </w:rPr>
        <w:t>ULAKBİM ile ULAKNET kullanıcısı olan ya da olmak isteyen kurumlar arasındaki yazışmalar/başvurular ULAKNET Uç Yönetim Sistemi (UUYS) üzerinden elektronik olarak yürütülmektedir.</w:t>
      </w:r>
    </w:p>
    <w:p>
      <w:pPr>
        <w:pStyle w:val="MetinGvdesi"/>
        <w:widowControl/>
        <w:ind w:left="0" w:right="0" w:hanging="0"/>
        <w:rPr/>
      </w:pPr>
      <w:r>
        <w:rPr>
          <w:rFonts w:cs="Liberation Serif;Times New Roman"/>
          <w:b w:val="false"/>
          <w:i w:val="false"/>
          <w:caps w:val="false"/>
          <w:smallCaps w:val="false"/>
          <w:color w:val="000000"/>
          <w:spacing w:val="0"/>
          <w:sz w:val="24"/>
          <w:szCs w:val="24"/>
        </w:rPr>
        <w:t xml:space="preserve">Kurumların ilgili sistemi kullanabilmeleri için öncelikle </w:t>
      </w:r>
      <w:hyperlink r:id="rId2" w:tgtFrame="_blank">
        <w:r>
          <w:rPr>
            <w:rStyle w:val="NternetBalants"/>
            <w:rFonts w:cs="Liberation Serif;Times New Roman"/>
            <w:b w:val="false"/>
            <w:i w:val="false"/>
            <w:caps w:val="false"/>
            <w:smallCaps w:val="false"/>
            <w:strike w:val="false"/>
            <w:dstrike w:val="false"/>
            <w:color w:val="003399"/>
            <w:spacing w:val="0"/>
            <w:sz w:val="24"/>
            <w:szCs w:val="24"/>
            <w:u w:val="none"/>
          </w:rPr>
          <w:t>ULAKNET Kullanım Politikası</w:t>
        </w:r>
      </w:hyperlink>
      <w:r>
        <w:rPr>
          <w:rFonts w:cs="Liberation Serif;Times New Roman"/>
          <w:b w:val="false"/>
          <w:i w:val="false"/>
          <w:caps w:val="false"/>
          <w:smallCaps w:val="false"/>
          <w:strike w:val="false"/>
          <w:dstrike w:val="false"/>
          <w:color w:val="003399"/>
          <w:spacing w:val="0"/>
          <w:sz w:val="24"/>
          <w:szCs w:val="24"/>
          <w:u w:val="none"/>
        </w:rPr>
        <w:t xml:space="preserve"> </w:t>
      </w:r>
      <w:r>
        <w:rPr>
          <w:rFonts w:cs="Liberation Serif;Times New Roman"/>
          <w:b w:val="false"/>
          <w:i w:val="false"/>
          <w:caps w:val="false"/>
          <w:smallCaps w:val="false"/>
          <w:color w:val="000000"/>
          <w:spacing w:val="0"/>
          <w:sz w:val="24"/>
          <w:szCs w:val="24"/>
        </w:rPr>
        <w:t xml:space="preserve">belgesini imzalaması ve ekindeki UUYS Yönetici Bilgilerini eksiksiz ve doğru olarak doldurulup ULAKBİM </w:t>
      </w:r>
      <w:hyperlink r:id="rId3" w:tgtFrame="_blank">
        <w:r>
          <w:rPr>
            <w:rStyle w:val="NternetBalants"/>
            <w:rFonts w:cs="Liberation Serif;Times New Roman"/>
            <w:b w:val="false"/>
            <w:i w:val="false"/>
            <w:caps w:val="false"/>
            <w:smallCaps w:val="false"/>
            <w:strike w:val="false"/>
            <w:dstrike w:val="false"/>
            <w:color w:val="003399"/>
            <w:spacing w:val="0"/>
            <w:sz w:val="24"/>
            <w:szCs w:val="24"/>
            <w:u w:val="none"/>
          </w:rPr>
          <w:t>Müdürlüğ</w:t>
        </w:r>
      </w:hyperlink>
      <w:r>
        <w:rPr>
          <w:rFonts w:cs="Liberation Serif;Times New Roman"/>
          <w:b w:val="false"/>
          <w:i w:val="false"/>
          <w:caps w:val="false"/>
          <w:smallCaps w:val="false"/>
          <w:strike w:val="false"/>
          <w:dstrike w:val="false"/>
          <w:color w:val="003399"/>
          <w:spacing w:val="0"/>
          <w:sz w:val="24"/>
          <w:szCs w:val="24"/>
          <w:u w:val="none"/>
        </w:rPr>
        <w:t xml:space="preserve">ü’ne </w:t>
      </w:r>
      <w:r>
        <w:rPr>
          <w:rFonts w:cs="Liberation Serif;Times New Roman"/>
          <w:b w:val="false"/>
          <w:i w:val="false"/>
          <w:caps w:val="false"/>
          <w:smallCaps w:val="false"/>
          <w:color w:val="000000"/>
          <w:spacing w:val="0"/>
          <w:sz w:val="24"/>
          <w:szCs w:val="24"/>
        </w:rPr>
        <w:t>göndermesi gerekmektedir. UUYS yöneticisi olarak atanan/yetkilendirilen kişiye sisteme giriş için gerekli olan bilgiler iletilecektir.</w:t>
      </w:r>
    </w:p>
    <w:p>
      <w:pPr>
        <w:pStyle w:val="MetinGvdesi"/>
        <w:widowControl/>
        <w:ind w:left="0" w:right="0" w:hanging="0"/>
        <w:rPr/>
      </w:pPr>
      <w:r>
        <w:rPr>
          <w:rFonts w:cs="Liberation Serif;Times New Roman"/>
          <w:b w:val="false"/>
          <w:i w:val="false"/>
          <w:caps w:val="false"/>
          <w:smallCaps w:val="false"/>
          <w:color w:val="000000"/>
          <w:spacing w:val="0"/>
          <w:sz w:val="24"/>
          <w:szCs w:val="24"/>
        </w:rPr>
        <w:t xml:space="preserve">ULAKNET Kullanım Politikası (UKP)'nı imzalamış kurumlar, UUYS yöneticilerini değiştirmek isterlerse, ekinde </w:t>
      </w:r>
      <w:hyperlink r:id="rId4">
        <w:r>
          <w:rPr>
            <w:rStyle w:val="NternetBalants"/>
            <w:rFonts w:cs="Liberation Serif;Times New Roman"/>
            <w:b w:val="false"/>
            <w:i w:val="false"/>
            <w:caps w:val="false"/>
            <w:smallCaps w:val="false"/>
            <w:strike w:val="false"/>
            <w:dstrike w:val="false"/>
            <w:color w:val="003399"/>
            <w:spacing w:val="0"/>
            <w:sz w:val="24"/>
            <w:szCs w:val="24"/>
            <w:u w:val="none"/>
          </w:rPr>
          <w:t>yeni yönetici bilgilerinin</w:t>
        </w:r>
      </w:hyperlink>
      <w:r>
        <w:rPr>
          <w:rFonts w:cs="Liberation Serif;Times New Roman"/>
          <w:b w:val="false"/>
          <w:i w:val="false"/>
          <w:caps w:val="false"/>
          <w:smallCaps w:val="false"/>
          <w:strike w:val="false"/>
          <w:dstrike w:val="false"/>
          <w:color w:val="003399"/>
          <w:spacing w:val="0"/>
          <w:sz w:val="24"/>
          <w:szCs w:val="24"/>
          <w:u w:val="none"/>
        </w:rPr>
        <w:t xml:space="preserve"> </w:t>
      </w:r>
      <w:r>
        <w:rPr>
          <w:rFonts w:cs="Liberation Serif;Times New Roman"/>
          <w:b w:val="false"/>
          <w:i w:val="false"/>
          <w:caps w:val="false"/>
          <w:smallCaps w:val="false"/>
          <w:color w:val="000000"/>
          <w:spacing w:val="0"/>
          <w:sz w:val="24"/>
          <w:szCs w:val="24"/>
        </w:rPr>
        <w:t xml:space="preserve">bulunduğu bir üst yazı ile bu durumu yazılı olarak ULAKBİM </w:t>
      </w:r>
      <w:hyperlink r:id="rId5" w:tgtFrame="_blank">
        <w:r>
          <w:rPr>
            <w:rStyle w:val="NternetBalants"/>
            <w:rFonts w:cs="Liberation Serif;Times New Roman"/>
            <w:b w:val="false"/>
            <w:i w:val="false"/>
            <w:caps w:val="false"/>
            <w:smallCaps w:val="false"/>
            <w:strike w:val="false"/>
            <w:dstrike w:val="false"/>
            <w:color w:val="003399"/>
            <w:spacing w:val="0"/>
            <w:sz w:val="24"/>
            <w:szCs w:val="24"/>
            <w:u w:val="none"/>
          </w:rPr>
          <w:t>Müdürlüğü</w:t>
        </w:r>
      </w:hyperlink>
      <w:r>
        <w:rPr>
          <w:rFonts w:cs="Liberation Serif;Times New Roman"/>
          <w:b w:val="false"/>
          <w:i w:val="false"/>
          <w:caps w:val="false"/>
          <w:smallCaps w:val="false"/>
          <w:color w:val="000000"/>
          <w:spacing w:val="0"/>
          <w:sz w:val="24"/>
          <w:szCs w:val="24"/>
        </w:rPr>
        <w:t xml:space="preserve">'ne göndermesi gerekmektedir. Bu yazının kurumunun üst yöneticisi tarafından imzalanması gerekmektedir (örn. Rektör, Rektör Yardımcısı, Kurum Müdürü, Okul Komutanı, vb.). Elektronik imza ile imzalanmış yazıların gönderilebileceği KEP adresi: </w:t>
      </w:r>
      <w:hyperlink r:id="rId6">
        <w:r>
          <w:rPr>
            <w:rStyle w:val="NternetBalants"/>
            <w:rFonts w:cs="Liberation Serif;Times New Roman"/>
            <w:b w:val="false"/>
            <w:i w:val="false"/>
            <w:caps w:val="false"/>
            <w:smallCaps w:val="false"/>
            <w:color w:val="000000"/>
            <w:spacing w:val="0"/>
            <w:sz w:val="24"/>
            <w:szCs w:val="24"/>
          </w:rPr>
          <w:t>tubitak.ulakbim@tubitak.hs03.kep.tr</w:t>
        </w:r>
      </w:hyperlink>
      <w:r>
        <w:rPr>
          <w:rFonts w:cs="Liberation Serif;Times New Roman"/>
          <w:b w:val="false"/>
          <w:i w:val="false"/>
          <w:caps w:val="false"/>
          <w:smallCaps w:val="false"/>
          <w:color w:val="000000"/>
          <w:spacing w:val="0"/>
          <w:sz w:val="24"/>
          <w:szCs w:val="24"/>
        </w:rPr>
        <w:t xml:space="preserve"> Tel: 312-2989388 Eposta: uuys@ulakbim.gov.tr</w:t>
      </w:r>
    </w:p>
    <w:p>
      <w:pPr>
        <w:pStyle w:val="Normal"/>
        <w:rPr/>
      </w:pPr>
      <w:r>
        <w:rPr>
          <w:rFonts w:cs="Liberation Serif;Times New Roman"/>
          <w:sz w:val="24"/>
          <w:szCs w:val="24"/>
        </w:rPr>
        <w:t xml:space="preserve">ULAKNET Uç Yönetim Sistemi (uuys)’ne giriş için ilk olarak </w:t>
      </w:r>
      <w:hyperlink r:id="rId7">
        <w:r>
          <w:rPr>
            <w:rStyle w:val="NternetBalants"/>
            <w:rFonts w:cs="Liberation Serif;Times New Roman"/>
            <w:sz w:val="24"/>
            <w:szCs w:val="24"/>
          </w:rPr>
          <w:t>https://ulakbim.tubitak.gov.tr/</w:t>
        </w:r>
      </w:hyperlink>
      <w:r>
        <w:rPr>
          <w:rFonts w:cs="Liberation Serif;Times New Roman"/>
          <w:sz w:val="24"/>
          <w:szCs w:val="24"/>
        </w:rPr>
        <w:t xml:space="preserve"> adresinden yeni üye kaydının yapılması gerekmektedir. Üye kaydı onaylandıktan sonra, kurumumuz uuys yetkilisi Barış OKUMUŞ veya Mehmet Ali ÖKSÜZ, uuys arayüzünde sorumlu işlemleri kısmında yeni kullanıcı için yetkilendirme yapacaktır. Bu yetkilendirme aşamasında dikkat edilmei gereken 1. nokta isim ve soyisim alanlarının nüfus cüzdanındaki gibi doldurulması gerektiğidir. 2. nokta ise e-posta adresi olarak kişinin uzun e-posta adresinin kullanılmasıdır. Bu, e-posta listelerine e-posta gönderebilmek ve alabilmek için gereklidir. Kurumdışına e-posta giderken, adres uzun hale dönüştüğü için ULAKBİM suınucuları kısa e-posta adreslerimizi bilmiyorlar.</w:t>
        <w:br/>
        <w:br/>
        <w:t xml:space="preserve">UUYS arayüzü; </w:t>
      </w:r>
      <w:hyperlink r:id="rId8">
        <w:r>
          <w:rPr>
            <w:rStyle w:val="NternetBalants"/>
            <w:rFonts w:cs="Liberation Serif;Times New Roman"/>
            <w:sz w:val="24"/>
            <w:szCs w:val="24"/>
          </w:rPr>
          <w:t>https://www.ulakbim.gov.tr/ulaknet/uuys/uc/index.php</w:t>
        </w:r>
      </w:hyperlink>
      <w:r>
        <w:rPr>
          <w:rStyle w:val="NternetBalants"/>
          <w:rFonts w:cs="Liberation Serif;Times New Roman"/>
          <w:sz w:val="24"/>
          <w:szCs w:val="24"/>
        </w:rPr>
        <w:b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17590" cy="470535"/>
            <wp:effectExtent l="0" t="0" r="0" b="0"/>
            <wp:wrapSquare wrapText="largest"/>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9"/>
                    <a:srcRect l="-18" t="-238" r="-18" b="-238"/>
                    <a:stretch>
                      <a:fillRect/>
                    </a:stretch>
                  </pic:blipFill>
                  <pic:spPr bwMode="auto">
                    <a:xfrm>
                      <a:off x="0" y="0"/>
                      <a:ext cx="6117590" cy="470535"/>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r>
    </w:p>
    <w:p>
      <w:pPr>
        <w:pStyle w:val="Normal"/>
        <w:rPr/>
      </w:pPr>
      <w:r>
        <w:rPr>
          <w:rFonts w:cs="Liberation Serif;Times New Roman"/>
          <w:sz w:val="24"/>
          <w:szCs w:val="24"/>
        </w:rPr>
        <w:br/>
        <w:t>UUYS arayüzü oldukça basittir. Yapılacak sınırlı sayıda işlem vardır.</w:t>
        <w:br/>
        <w:br/>
      </w:r>
      <w:r>
        <w:rPr>
          <w:rFonts w:cs="Liberation Serif;Times New Roman"/>
          <w:b/>
          <w:bCs/>
          <w:sz w:val="24"/>
          <w:szCs w:val="24"/>
        </w:rPr>
        <w:t>1- Hat İşlemleri:</w:t>
      </w:r>
      <w:r>
        <w:rPr>
          <w:rFonts w:cs="Liberation Serif;Times New Roman"/>
          <w:sz w:val="24"/>
          <w:szCs w:val="24"/>
        </w:rPr>
        <w:t xml:space="preserve"> 3 alt başlıktan oluşur.</w:t>
        <w:br/>
        <w:tab/>
        <w:t xml:space="preserve">a)Uçlar: Mevcut uçların (Yerleşkeler) değiştirildiği, iptal edildiği, nakil işlemlerinin </w:t>
        <w:tab/>
        <w:t>yapıldığı veya yeni uç taleplerinin iletildiği kısımdır.</w:t>
        <w:b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17590" cy="2436495"/>
            <wp:effectExtent l="0" t="0" r="0" b="0"/>
            <wp:wrapSquare wrapText="largest"/>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10"/>
                    <a:srcRect l="-18" t="-46" r="-18" b="-46"/>
                    <a:stretch>
                      <a:fillRect/>
                    </a:stretch>
                  </pic:blipFill>
                  <pic:spPr bwMode="auto">
                    <a:xfrm>
                      <a:off x="0" y="0"/>
                      <a:ext cx="6117590" cy="2436495"/>
                    </a:xfrm>
                    <a:prstGeom prst="rect">
                      <a:avLst/>
                    </a:prstGeom>
                  </pic:spPr>
                </pic:pic>
              </a:graphicData>
            </a:graphic>
          </wp:anchor>
        </w:drawing>
      </w:r>
    </w:p>
    <w:p>
      <w:pPr>
        <w:pStyle w:val="Normal"/>
        <w:rPr>
          <w:rFonts w:cs="Liberation Serif;Times New Roman"/>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17590" cy="1952625"/>
            <wp:effectExtent l="0" t="0" r="0" b="0"/>
            <wp:wrapSquare wrapText="largest"/>
            <wp:docPr id="3"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3" descr=""/>
                    <pic:cNvPicPr>
                      <a:picLocks noChangeAspect="1" noChangeArrowheads="1"/>
                    </pic:cNvPicPr>
                  </pic:nvPicPr>
                  <pic:blipFill>
                    <a:blip r:embed="rId11"/>
                    <a:srcRect l="-27" t="-86" r="-27" b="-86"/>
                    <a:stretch>
                      <a:fillRect/>
                    </a:stretch>
                  </pic:blipFill>
                  <pic:spPr bwMode="auto">
                    <a:xfrm>
                      <a:off x="0" y="0"/>
                      <a:ext cx="6117590" cy="1952625"/>
                    </a:xfrm>
                    <a:prstGeom prst="rect">
                      <a:avLst/>
                    </a:prstGeom>
                  </pic:spPr>
                </pic:pic>
              </a:graphicData>
            </a:graphic>
          </wp:anchor>
        </w:drawing>
      </w:r>
      <w:r>
        <w:rPr>
          <w:rFonts w:cs="Liberation Serif;Times New Roman"/>
          <w:sz w:val="24"/>
          <w:szCs w:val="24"/>
        </w:rPr>
        <w:tab/>
      </w:r>
      <w:r>
        <w:rPr>
          <w:rFonts w:cs="Liberation Serif;Times New Roman"/>
          <w:sz w:val="24"/>
          <w:szCs w:val="24"/>
        </w:rPr>
        <w:t xml:space="preserve">Mevcut bir ucu değiştirmek istediğimizde aşağıdaki ekranla karşılaşırız. Burada ucun </w:t>
        <w:tab/>
        <w:t xml:space="preserve">Telekom devre numarası, aktif bilgisayar sayısı grafiğinin yolu ve GPS koordinatları </w:t>
        <w:tab/>
        <w:t>değiştirilebilmektedir.</w:t>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18225" cy="2821305"/>
            <wp:effectExtent l="0" t="0" r="0" b="0"/>
            <wp:wrapSquare wrapText="largest"/>
            <wp:docPr id="4"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descr=""/>
                    <pic:cNvPicPr>
                      <a:picLocks noChangeAspect="1" noChangeArrowheads="1"/>
                    </pic:cNvPicPr>
                  </pic:nvPicPr>
                  <pic:blipFill>
                    <a:blip r:embed="rId12"/>
                    <a:srcRect l="-16" t="-35" r="-16" b="-35"/>
                    <a:stretch>
                      <a:fillRect/>
                    </a:stretch>
                  </pic:blipFill>
                  <pic:spPr bwMode="auto">
                    <a:xfrm>
                      <a:off x="0" y="0"/>
                      <a:ext cx="6118225" cy="2821305"/>
                    </a:xfrm>
                    <a:prstGeom prst="rect">
                      <a:avLst/>
                    </a:prstGeom>
                  </pic:spPr>
                </pic:pic>
              </a:graphicData>
            </a:graphic>
          </wp:anchor>
        </w:drawing>
      </w:r>
    </w:p>
    <w:p>
      <w:pPr>
        <w:pStyle w:val="Normal"/>
        <w:rPr/>
      </w:pPr>
      <w:r>
        <w:rPr>
          <w:rFonts w:cs="Liberation Serif;Times New Roman"/>
          <w:sz w:val="24"/>
          <w:szCs w:val="24"/>
        </w:rPr>
        <w:br/>
        <w:tab/>
        <w:t xml:space="preserve">b)Hatlar: Mevcut hatlarımızın (Telekom devreleri) hız artış taleplerinin iletildiği ve hat </w:t>
        <w:tab/>
        <w:t xml:space="preserve">kullanım istatistikleri grafiklerinin yolunun belirtildiği kısımdır. </w:t>
      </w:r>
      <w:r>
        <w:rPr>
          <w:rFonts w:cs="Liberation Serif;Times New Roman"/>
          <w:b/>
          <w:bCs/>
          <w:sz w:val="24"/>
          <w:szCs w:val="24"/>
        </w:rPr>
        <w:t xml:space="preserve">Önemli NOT: ULAKNET </w:t>
        <w:tab/>
        <w:t xml:space="preserve">sunucuları grafikleri 64 bit çekmektedir. Bu sebeple grafiklerin oluşturulduğu </w:t>
        <w:tab/>
        <w:t xml:space="preserve">sunucularımızın işletim sistemleri 64 bit olmalı ve grafikler rrd formatında 64 bit </w:t>
        <w:tab/>
        <w:t xml:space="preserve">oluşturulmalıdır. Hat kullanım ve aktif bilgisayar grafiklerinin oluşturulması ayrı bir </w:t>
        <w:tab/>
        <w:t>dokümanda anlatılacaktır.</w:t>
      </w:r>
    </w:p>
    <w:p>
      <w:pPr>
        <w:pStyle w:val="Normal"/>
        <w:rPr>
          <w:rFonts w:cs="Liberation Serif;Times New Roman"/>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18225" cy="2066290"/>
            <wp:effectExtent l="0" t="0" r="0" b="0"/>
            <wp:wrapSquare wrapText="largest"/>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13"/>
                    <a:srcRect l="-15" t="-45" r="-15" b="-45"/>
                    <a:stretch>
                      <a:fillRect/>
                    </a:stretch>
                  </pic:blipFill>
                  <pic:spPr bwMode="auto">
                    <a:xfrm>
                      <a:off x="0" y="0"/>
                      <a:ext cx="6118225" cy="2066290"/>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18225" cy="3076575"/>
            <wp:effectExtent l="0" t="0" r="0" b="0"/>
            <wp:wrapSquare wrapText="largest"/>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14"/>
                    <a:srcRect l="-28" t="-56" r="-28" b="-56"/>
                    <a:stretch>
                      <a:fillRect/>
                    </a:stretch>
                  </pic:blipFill>
                  <pic:spPr bwMode="auto">
                    <a:xfrm>
                      <a:off x="0" y="0"/>
                      <a:ext cx="6118225" cy="3076575"/>
                    </a:xfrm>
                    <a:prstGeom prst="rect">
                      <a:avLst/>
                    </a:prstGeom>
                  </pic:spPr>
                </pic:pic>
              </a:graphicData>
            </a:graphic>
          </wp:anchor>
        </w:drawing>
      </w:r>
      <w:r>
        <w:rPr>
          <w:rFonts w:cs="Liberation Serif;Times New Roman"/>
          <w:sz w:val="24"/>
          <w:szCs w:val="24"/>
        </w:rPr>
        <w:br/>
      </w:r>
      <w:r>
        <w:rPr>
          <w:rFonts w:cs="Liberation Serif;Times New Roman"/>
          <w:sz w:val="24"/>
          <w:szCs w:val="24"/>
        </w:rPr>
        <w:tab/>
        <w:t>Hız Artış Talabi: uuys &gt; hat işlemleri &gt; hatlar &gt; hat hız artırımı yolu ile yapılır.</w:t>
        <w:b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18225" cy="2758440"/>
            <wp:effectExtent l="0" t="0" r="0" b="0"/>
            <wp:wrapSquare wrapText="largest"/>
            <wp:docPr id="7"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7" descr=""/>
                    <pic:cNvPicPr>
                      <a:picLocks noChangeAspect="1" noChangeArrowheads="1"/>
                    </pic:cNvPicPr>
                  </pic:nvPicPr>
                  <pic:blipFill>
                    <a:blip r:embed="rId15"/>
                    <a:srcRect l="-16" t="-36" r="-16" b="-36"/>
                    <a:stretch>
                      <a:fillRect/>
                    </a:stretch>
                  </pic:blipFill>
                  <pic:spPr bwMode="auto">
                    <a:xfrm>
                      <a:off x="0" y="0"/>
                      <a:ext cx="6118225" cy="2758440"/>
                    </a:xfrm>
                    <a:prstGeom prst="rect">
                      <a:avLst/>
                    </a:prstGeom>
                  </pic:spPr>
                </pic:pic>
              </a:graphicData>
            </a:graphic>
          </wp:anchor>
        </w:drawing>
      </w:r>
    </w:p>
    <w:p>
      <w:pPr>
        <w:pStyle w:val="Normal"/>
        <w:rPr/>
      </w:pPr>
      <w:r>
        <w:rPr>
          <w:rFonts w:cs="Liberation Serif;Times New Roman"/>
          <w:sz w:val="24"/>
          <w:szCs w:val="24"/>
        </w:rPr>
        <w:tab/>
        <w:t xml:space="preserve">Hız artışı talep edilen yerleşkede bulunan bilgisayar sayısı, akademik ve idari personel sayısı </w:t>
        <w:tab/>
        <w:t xml:space="preserve">ile yurt yatak kapasitesi ve öğrenci sayısı başvuru öncesinde not edilmelidir. Personel ve </w:t>
        <w:tab/>
        <w:t xml:space="preserve">öğrenci sayıları </w:t>
      </w:r>
      <w:hyperlink r:id="rId16">
        <w:r>
          <w:rPr>
            <w:rStyle w:val="NternetBalants"/>
            <w:rFonts w:cs="Liberation Serif;Times New Roman"/>
            <w:sz w:val="24"/>
            <w:szCs w:val="24"/>
          </w:rPr>
          <w:t>sayilarla.ankara.edu.tr</w:t>
        </w:r>
      </w:hyperlink>
      <w:r>
        <w:rPr>
          <w:rFonts w:cs="Liberation Serif;Times New Roman"/>
          <w:sz w:val="24"/>
          <w:szCs w:val="24"/>
        </w:rPr>
        <w:t xml:space="preserve"> adresinden, yurt yatak kapasiteleri sks.ankara.edu.tr </w:t>
        <w:tab/>
        <w:t xml:space="preserve">adresinden, yerleşkede bulunan aktif bilgisayar sayıları da uuys &gt; stat.ulakbim.gov.tr &gt; Hat </w:t>
        <w:tab/>
        <w:t xml:space="preserve">Kullanımı &gt; Ankara Üniversitesi &gt; Hız artışı talep edilen yerleşke &gt; Aktif Cihaz linkinden </w:t>
        <w:tab/>
        <w:t>temin edilir.</w:t>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tab/>
      </w:r>
    </w:p>
    <w:p>
      <w:pPr>
        <w:pStyle w:val="Normal"/>
        <w:rPr>
          <w:rFonts w:cs="Liberation Serif;Times New Roman"/>
          <w:sz w:val="24"/>
          <w:szCs w:val="24"/>
        </w:rPr>
      </w:pPr>
      <w:r>
        <w:rPr>
          <w:rFonts w:cs="Liberation Serif;Times New Roman"/>
          <w:sz w:val="24"/>
          <w:szCs w:val="24"/>
        </w:rPr>
        <w:tab/>
        <w:t xml:space="preserve">c)Hat Başvuruları: Mevcut hatlarımızın (Telekom devreleri) daha önceki hız artış </w:t>
        <w:tab/>
        <w:t>taleplerinin görüntülendiği ve talebin son durumunu gösteren kısımdır.</w:t>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18225" cy="2063115"/>
            <wp:effectExtent l="0" t="0" r="0" b="0"/>
            <wp:wrapSquare wrapText="largest"/>
            <wp:docPr id="8"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8" descr=""/>
                    <pic:cNvPicPr>
                      <a:picLocks noChangeAspect="1" noChangeArrowheads="1"/>
                    </pic:cNvPicPr>
                  </pic:nvPicPr>
                  <pic:blipFill>
                    <a:blip r:embed="rId17"/>
                    <a:srcRect l="-15" t="-46" r="-15" b="-46"/>
                    <a:stretch>
                      <a:fillRect/>
                    </a:stretch>
                  </pic:blipFill>
                  <pic:spPr bwMode="auto">
                    <a:xfrm>
                      <a:off x="0" y="0"/>
                      <a:ext cx="6118225" cy="2063115"/>
                    </a:xfrm>
                    <a:prstGeom prst="rect">
                      <a:avLst/>
                    </a:prstGeom>
                  </pic:spPr>
                </pic:pic>
              </a:graphicData>
            </a:graphic>
          </wp:anchor>
        </w:drawing>
      </w:r>
    </w:p>
    <w:p>
      <w:pPr>
        <w:pStyle w:val="Normal"/>
        <w:rPr/>
      </w:pPr>
      <w:r>
        <w:rPr>
          <w:rFonts w:cs="Liberation Serif;Times New Roman"/>
          <w:b/>
          <w:bCs/>
          <w:sz w:val="24"/>
          <w:szCs w:val="24"/>
        </w:rPr>
        <w:t>2- IP İşlemleri:</w:t>
      </w:r>
      <w:r>
        <w:rPr>
          <w:rFonts w:cs="Liberation Serif;Times New Roman"/>
          <w:sz w:val="24"/>
          <w:szCs w:val="24"/>
        </w:rPr>
        <w:t xml:space="preserve"> 2 alt başlıktan oluşur.</w:t>
        <w:br/>
        <w:tab/>
        <w:t>a)IPv4/IPv6 Adresleri: ULAKNET ağından kurumumuza doğru rotalanan IP bloklarının</w:t>
        <w:tab/>
        <w:t xml:space="preserve"> </w:t>
        <w:tab/>
        <w:t xml:space="preserve">görüntülendiği kısımdır. Kurumumuz kendi IP bloklarına ve ULAKBİM tarafından temin </w:t>
        <w:tab/>
        <w:t xml:space="preserve">edilen IP bloklarına sahiptir. IPv4 adresleri dünyada tükenmiş olduğundan yeni IPv4 adresi </w:t>
        <w:tab/>
        <w:t>talebi yapılamamaktadır.</w:t>
        <w:b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998720" cy="4846320"/>
            <wp:effectExtent l="0" t="0" r="0" b="0"/>
            <wp:wrapSquare wrapText="largest"/>
            <wp:docPr id="9"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9" descr=""/>
                    <pic:cNvPicPr>
                      <a:picLocks noChangeAspect="1" noChangeArrowheads="1"/>
                    </pic:cNvPicPr>
                  </pic:nvPicPr>
                  <pic:blipFill>
                    <a:blip r:embed="rId18"/>
                    <a:srcRect l="-35" t="-37" r="-35" b="-37"/>
                    <a:stretch>
                      <a:fillRect/>
                    </a:stretch>
                  </pic:blipFill>
                  <pic:spPr bwMode="auto">
                    <a:xfrm>
                      <a:off x="0" y="0"/>
                      <a:ext cx="4998720" cy="4846320"/>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tab/>
        <w:t xml:space="preserve">b)IP Başvuruları: Daha önce yaptığımız IP adres taleplerinin son durumlarının </w:t>
        <w:tab/>
        <w:t>görüntülendiği kısımdır.</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18225" cy="2003425"/>
            <wp:effectExtent l="0" t="0" r="0" b="0"/>
            <wp:wrapSquare wrapText="largest"/>
            <wp:docPr id="10"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10" descr=""/>
                    <pic:cNvPicPr>
                      <a:picLocks noChangeAspect="1" noChangeArrowheads="1"/>
                    </pic:cNvPicPr>
                  </pic:nvPicPr>
                  <pic:blipFill>
                    <a:blip r:embed="rId19"/>
                    <a:srcRect l="-26" t="-80" r="-26" b="-80"/>
                    <a:stretch>
                      <a:fillRect/>
                    </a:stretch>
                  </pic:blipFill>
                  <pic:spPr bwMode="auto">
                    <a:xfrm>
                      <a:off x="0" y="0"/>
                      <a:ext cx="6118225" cy="2003425"/>
                    </a:xfrm>
                    <a:prstGeom prst="rect">
                      <a:avLst/>
                    </a:prstGeom>
                  </pic:spPr>
                </pic:pic>
              </a:graphicData>
            </a:graphic>
          </wp:anchor>
        </w:drawing>
      </w:r>
      <w:r>
        <w:rPr>
          <w:rFonts w:cs="Liberation Serif;Times New Roman"/>
          <w:b/>
          <w:bCs/>
          <w:sz w:val="24"/>
          <w:szCs w:val="24"/>
        </w:rPr>
        <w:br/>
      </w:r>
      <w:r>
        <w:rPr>
          <w:rFonts w:cs="Liberation Serif;Times New Roman"/>
          <w:b/>
          <w:bCs/>
          <w:sz w:val="24"/>
          <w:szCs w:val="24"/>
        </w:rPr>
        <w:t>3- Sorumlu İşlemleri:</w:t>
      </w:r>
      <w:r>
        <w:rPr>
          <w:rFonts w:cs="Liberation Serif;Times New Roman"/>
          <w:sz w:val="24"/>
          <w:szCs w:val="24"/>
        </w:rPr>
        <w:t xml:space="preserve"> UUYS’de kurumumuzu temsil eden sorumlularla ilgili işlemlerin yapıldığı kısımdır. Bu kısımda kullanıcı eklenirken isim ve soyisim alanının nüfus cüzdanındaki gibi doldurulması ve uzun e-posta adresinin kullanılması zorunludur. Kullanıcıların ulak-teknik e-posta listelerine üyelikleri bu kısımdan yapılmaktadır. Birim sorumlusu Barış OKUMUŞ ulak-teknik ve ulak-y haberleşme listelerinin doğal üyesidir.</w:t>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18225" cy="1452245"/>
            <wp:effectExtent l="0" t="0" r="0" b="0"/>
            <wp:wrapSquare wrapText="largest"/>
            <wp:docPr id="11"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11" descr=""/>
                    <pic:cNvPicPr>
                      <a:picLocks noChangeAspect="1" noChangeArrowheads="1"/>
                    </pic:cNvPicPr>
                  </pic:nvPicPr>
                  <pic:blipFill>
                    <a:blip r:embed="rId20"/>
                    <a:srcRect l="-15" t="-65" r="-15" b="-65"/>
                    <a:stretch>
                      <a:fillRect/>
                    </a:stretch>
                  </pic:blipFill>
                  <pic:spPr bwMode="auto">
                    <a:xfrm>
                      <a:off x="0" y="0"/>
                      <a:ext cx="6118225" cy="1452245"/>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18860" cy="3120390"/>
            <wp:effectExtent l="0" t="0" r="0" b="0"/>
            <wp:wrapSquare wrapText="largest"/>
            <wp:docPr id="12"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12" descr=""/>
                    <pic:cNvPicPr>
                      <a:picLocks noChangeAspect="1" noChangeArrowheads="1"/>
                    </pic:cNvPicPr>
                  </pic:nvPicPr>
                  <pic:blipFill>
                    <a:blip r:embed="rId21"/>
                    <a:srcRect l="-10" t="-21" r="-10" b="-21"/>
                    <a:stretch>
                      <a:fillRect/>
                    </a:stretch>
                  </pic:blipFill>
                  <pic:spPr bwMode="auto">
                    <a:xfrm>
                      <a:off x="0" y="0"/>
                      <a:ext cx="6118860" cy="3120390"/>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pPr>
      <w:r>
        <w:rPr>
          <w:rFonts w:cs="Liberation Serif;Times New Roman"/>
          <w:b/>
          <w:bCs/>
          <w:sz w:val="24"/>
          <w:szCs w:val="24"/>
        </w:rPr>
        <w:t>4- stat.ulakbim.gov.tr:</w:t>
      </w:r>
      <w:r>
        <w:rPr>
          <w:rFonts w:cs="Liberation Serif;Times New Roman"/>
          <w:sz w:val="24"/>
          <w:szCs w:val="24"/>
        </w:rPr>
        <w:t xml:space="preserve"> ULANET’in ve ULAKNET ağına bağlı tüm kurumların hat kullanım istatistiklerinin görüntülendiği kısımdır. Özellikle küresel bir kesinti olduğunda takip edilmesi gereklidir. ULAKNET çıkış trafiğinin kesildiği durumda ULAKNET ağına bağlı arka uçların da ağ erişimleri kesilecektir. ULAKNET ağına bir saldırı olması durumunda paket istatistiklerinin de görüleceği kısımdır. Kurumumuz interneti ile ilgili bir sorun iletilmesi durumunda ilk bakılacak yer burasıdır. İlk olarak ULAKNET kürsel çıkışı, ardından Ankara’daki diğer Üniversitelerin çıkışı (Gazi ve Hacettepe kontrol edilmelidir. ODTÜ ve Bilkent ULAKNET ağına dark fiberle bağlı olduklarından, onların grafiği doğru fikir vermez)</w:t>
        <w:b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18225" cy="3102610"/>
            <wp:effectExtent l="0" t="0" r="0" b="0"/>
            <wp:wrapSquare wrapText="largest"/>
            <wp:docPr id="13"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13" descr=""/>
                    <pic:cNvPicPr>
                      <a:picLocks noChangeAspect="1" noChangeArrowheads="1"/>
                    </pic:cNvPicPr>
                  </pic:nvPicPr>
                  <pic:blipFill>
                    <a:blip r:embed="rId22"/>
                    <a:srcRect l="-18" t="-36" r="-18" b="-36"/>
                    <a:stretch>
                      <a:fillRect/>
                    </a:stretch>
                  </pic:blipFill>
                  <pic:spPr bwMode="auto">
                    <a:xfrm>
                      <a:off x="0" y="0"/>
                      <a:ext cx="6118225" cy="3102610"/>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t>Hat Kullanım &gt; Devlet Üniversitesi &gt; Ankara Üniversitesi linkinden Ana ve Arka Uçlarımızın hem hat kullanım, hem de aktif bilgisayar sayıları grafiklerine erişilmektedir.</w:t>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18225" cy="2901315"/>
            <wp:effectExtent l="0" t="0" r="0" b="0"/>
            <wp:wrapSquare wrapText="largest"/>
            <wp:docPr id="14"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14" descr=""/>
                    <pic:cNvPicPr>
                      <a:picLocks noChangeAspect="1" noChangeArrowheads="1"/>
                    </pic:cNvPicPr>
                  </pic:nvPicPr>
                  <pic:blipFill>
                    <a:blip r:embed="rId23"/>
                    <a:srcRect l="-17" t="-36" r="-17" b="-36"/>
                    <a:stretch>
                      <a:fillRect/>
                    </a:stretch>
                  </pic:blipFill>
                  <pic:spPr bwMode="auto">
                    <a:xfrm>
                      <a:off x="0" y="0"/>
                      <a:ext cx="6118225" cy="2901315"/>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t>Üniversitemiz ana bağlantı grafiğine tıklandığında saatlik, günlük, haftalık, aylık ve yıllık kullanım istatistikleri görüntülenir. Bu istatistikler Strateji Daire Başkanlığı tarafından talep edilen yıllık TB cinsinden toplam trafiği tespit etmek için de kullaılmaktadır.</w:t>
        <w:br/>
      </w:r>
    </w:p>
    <w:p>
      <w:pPr>
        <w:pStyle w:val="Normal"/>
        <w:rPr>
          <w:rFonts w:cs="Liberation Serif;Times New Roman"/>
          <w:sz w:val="24"/>
          <w:szCs w:val="24"/>
        </w:rPr>
      </w:pPr>
      <w:r>
        <w:rPr>
          <w:rFonts w:cs="Liberation Serif;Times New Roman"/>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18225" cy="2745105"/>
            <wp:effectExtent l="0" t="0" r="0" b="0"/>
            <wp:wrapSquare wrapText="largest"/>
            <wp:docPr id="15"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5" descr=""/>
                    <pic:cNvPicPr>
                      <a:picLocks noChangeAspect="1" noChangeArrowheads="1"/>
                    </pic:cNvPicPr>
                  </pic:nvPicPr>
                  <pic:blipFill>
                    <a:blip r:embed="rId24"/>
                    <a:srcRect l="-17" t="-39" r="-17" b="-39"/>
                    <a:stretch>
                      <a:fillRect/>
                    </a:stretch>
                  </pic:blipFill>
                  <pic:spPr bwMode="auto">
                    <a:xfrm>
                      <a:off x="0" y="0"/>
                      <a:ext cx="6118225" cy="2745105"/>
                    </a:xfrm>
                    <a:prstGeom prst="rect">
                      <a:avLst/>
                    </a:prstGeom>
                  </pic:spPr>
                </pic:pic>
              </a:graphicData>
            </a:graphic>
          </wp:anchor>
        </w:drawing>
      </w:r>
    </w:p>
    <w:p>
      <w:pPr>
        <w:pStyle w:val="Normal"/>
        <w:rPr>
          <w:rFonts w:cs="Liberation Serif;Times New Roman"/>
          <w:sz w:val="24"/>
          <w:szCs w:val="24"/>
        </w:rPr>
      </w:pPr>
      <w:r>
        <w:rPr>
          <w:rFonts w:cs="Liberation Serif;Times New Roman"/>
          <w:sz w:val="24"/>
          <w:szCs w:val="24"/>
        </w:rPr>
        <w:b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br/>
        <w:b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p>
      <w:pPr>
        <w:pStyle w:val="Normal"/>
        <w:rPr>
          <w:rFonts w:cs="Liberation Serif;Times New Roman"/>
          <w:sz w:val="24"/>
          <w:szCs w:val="24"/>
        </w:rPr>
      </w:pPr>
      <w:r>
        <w:rPr>
          <w:rFonts w:cs="Liberation Serif;Times New Roman"/>
          <w:sz w:val="24"/>
          <w:szCs w:val="24"/>
        </w:rPr>
      </w:r>
    </w:p>
    <w:sectPr>
      <w:type w:val="nextPage"/>
      <w:pgSz w:w="11906" w:h="16838"/>
      <w:pgMar w:left="1134" w:right="1134"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Balk2"/>
      <w:numFmt w:val="none"/>
      <w:suff w:val="nothing"/>
      <w:lvlText w:val=""/>
      <w:lvlJc w:val="left"/>
      <w:pPr>
        <w:ind w:left="0" w:hanging="0"/>
      </w:pPr>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20"/>
  <w:displayBackgroundShape/>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szCs w:val="24"/>
        <w:lang w:val="tr-TR" w:eastAsia="zh-CN" w:bidi="hi-IN"/>
      </w:rPr>
    </w:rPrDefault>
    <w:pPrDefault>
      <w:pPr/>
    </w:pPrDefault>
  </w:docDefaults>
  <w:style w:type="paragraph" w:styleId="Normal">
    <w:name w:val="Normal"/>
    <w:qFormat/>
    <w:pPr>
      <w:widowControl/>
      <w:suppressAutoHyphens w:val="true"/>
      <w:bidi w:val="0"/>
    </w:pPr>
    <w:rPr>
      <w:rFonts w:ascii="Liberation Serif;Times New Roman" w:hAnsi="Liberation Serif;Times New Roman" w:eastAsia="Noto Sans CJK SC" w:cs="Lohit Devanagari"/>
      <w:color w:val="auto"/>
      <w:kern w:val="2"/>
      <w:sz w:val="24"/>
      <w:szCs w:val="24"/>
      <w:lang w:val="tr-TR" w:eastAsia="zh-CN" w:bidi="hi-IN"/>
    </w:rPr>
  </w:style>
  <w:style w:type="paragraph" w:styleId="Balk2">
    <w:name w:val="Heading 2"/>
    <w:basedOn w:val="Balk"/>
    <w:next w:val="MetinGvdesi"/>
    <w:qFormat/>
    <w:pPr>
      <w:numPr>
        <w:ilvl w:val="1"/>
        <w:numId w:val="1"/>
      </w:numPr>
      <w:spacing w:before="200" w:after="120"/>
      <w:outlineLvl w:val="1"/>
    </w:pPr>
    <w:rPr>
      <w:rFonts w:ascii="Liberation Serif;Times New Roman" w:hAnsi="Liberation Serif;Times New Roman" w:eastAsia="Noto Sans CJK SC" w:cs="Lohit Devanagari"/>
      <w:b/>
      <w:bCs/>
      <w:sz w:val="36"/>
      <w:szCs w:val="3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NternetBalants">
    <w:name w:val="İnternet Bağlantısı"/>
    <w:rPr>
      <w:color w:val="000080"/>
      <w:u w:val="single"/>
      <w:lang w:val="zxx" w:eastAsia="zxx" w:bidi="zxx"/>
    </w:rPr>
  </w:style>
  <w:style w:type="paragraph" w:styleId="Balk">
    <w:name w:val="Başlık"/>
    <w:basedOn w:val="Normal"/>
    <w:next w:val="MetinGvdesi"/>
    <w:qFormat/>
    <w:pPr>
      <w:keepNext w:val="true"/>
      <w:spacing w:before="240" w:after="120"/>
    </w:pPr>
    <w:rPr>
      <w:rFonts w:ascii="Liberation Sans;Arial" w:hAnsi="Liberation Sans;Arial" w:eastAsia="Noto Sans CJK SC" w:cs="Lohit Devanagari"/>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styleId="Dizin">
    <w:name w:val="Dizin"/>
    <w:basedOn w:val="Normal"/>
    <w:qFormat/>
    <w:pPr>
      <w:suppressLineNumbers/>
    </w:pPr>
    <w:rPr>
      <w:rFonts w:cs="Lohit Devanagari"/>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ulakbim.tubitak.gov.tr/tr/hizmetlerimiz/ulaknet-politikalari" TargetMode="External"/><Relationship Id="rId3" Type="http://schemas.openxmlformats.org/officeDocument/2006/relationships/hyperlink" Target="http://ulakbim.tubitak.gov.tr/?q=tr/icerik/ulasim" TargetMode="External"/><Relationship Id="rId4" Type="http://schemas.openxmlformats.org/officeDocument/2006/relationships/hyperlink" Target="https://www.ulakbim.gov.tr/ulaknet/uuys/uc/ulaknet_addon/uuys_yonetici.pdf" TargetMode="External"/><Relationship Id="rId5" Type="http://schemas.openxmlformats.org/officeDocument/2006/relationships/hyperlink" Target="http://ulakbim.tubitak.gov.tr/?q=tr/icerik/ulasim" TargetMode="External"/><Relationship Id="rId6" Type="http://schemas.openxmlformats.org/officeDocument/2006/relationships/hyperlink" Target="mailto:tubitak.ulakbim@tubitak.hs03.kep.tr" TargetMode="External"/><Relationship Id="rId7" Type="http://schemas.openxmlformats.org/officeDocument/2006/relationships/hyperlink" Target="https://ulakbim.tubitak.gov.tr/" TargetMode="External"/><Relationship Id="rId8" Type="http://schemas.openxmlformats.org/officeDocument/2006/relationships/hyperlink" Target="https://www.ulakbim.gov.tr/ulaknet/uuys/uc/index.php"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ayilarla.ankara.edu.tr/"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107</TotalTime>
  <Application>LibreOffice/6.0.7.3$Linux_X86_64 LibreOffice_project/00m0$Build-3</Application>
  <Pages>4</Pages>
  <Words>682</Words>
  <Characters>5008</Characters>
  <CharactersWithSpaces>5715</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2019-10-28T09:36:44Z</dcterms:created>
  <dc:creator/>
  <dc:description/>
  <dc:language>tr-TR</dc:language>
  <cp:lastModifiedBy/>
  <dcterms:modified xsi:type="dcterms:W3CDTF">2019-10-28T11:30:29Z</dcterms:modified>
  <cp:revision>66</cp:revision>
  <dc:subject/>
  <dc:title/>
</cp:coreProperties>
</file>