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932" w:rsidRPr="00194932" w:rsidRDefault="00194932" w:rsidP="00194932">
      <w:pPr>
        <w:jc w:val="center"/>
        <w:rPr>
          <w:b/>
          <w:bCs/>
          <w:sz w:val="36"/>
          <w:szCs w:val="40"/>
        </w:rPr>
      </w:pPr>
      <w:r w:rsidRPr="00194932">
        <w:rPr>
          <w:b/>
          <w:bCs/>
          <w:sz w:val="36"/>
          <w:szCs w:val="40"/>
        </w:rPr>
        <w:t>HESAPLANAN ALANLAR</w:t>
      </w:r>
      <w:bookmarkStart w:id="0" w:name="_GoBack"/>
      <w:bookmarkEnd w:id="0"/>
    </w:p>
    <w:p w:rsidR="00194932" w:rsidRPr="00194932" w:rsidRDefault="00194932" w:rsidP="00194932">
      <w:pPr>
        <w:rPr>
          <w:b/>
          <w:bCs/>
          <w:szCs w:val="28"/>
        </w:rPr>
      </w:pPr>
    </w:p>
    <w:p w:rsidR="00194932" w:rsidRPr="00194932" w:rsidRDefault="00194932" w:rsidP="00194932">
      <w:pPr>
        <w:autoSpaceDE w:val="0"/>
        <w:autoSpaceDN w:val="0"/>
        <w:adjustRightInd w:val="0"/>
        <w:rPr>
          <w:b/>
          <w:bCs/>
          <w:szCs w:val="28"/>
        </w:rPr>
      </w:pPr>
      <w:r w:rsidRPr="00194932">
        <w:rPr>
          <w:b/>
          <w:bCs/>
          <w:szCs w:val="28"/>
        </w:rPr>
        <w:t>Hesaplanan Alanlar ve Özet Çıkarma</w:t>
      </w:r>
    </w:p>
    <w:p w:rsidR="00194932" w:rsidRPr="00194932" w:rsidRDefault="00194932" w:rsidP="00194932">
      <w:pPr>
        <w:autoSpaceDE w:val="0"/>
        <w:autoSpaceDN w:val="0"/>
        <w:adjustRightInd w:val="0"/>
        <w:rPr>
          <w:szCs w:val="28"/>
        </w:rPr>
      </w:pPr>
      <w:r w:rsidRPr="00194932">
        <w:rPr>
          <w:szCs w:val="28"/>
        </w:rPr>
        <w:t>Sorguda diğer alanları kullanarak yeni alanlar eklenebilir. Bu sırada aritmetik işlem yapılarak bir sonuç değeri hesaplanabilir. Mesela “</w:t>
      </w:r>
      <w:proofErr w:type="spellStart"/>
      <w:r w:rsidRPr="00194932">
        <w:rPr>
          <w:szCs w:val="28"/>
        </w:rPr>
        <w:t>ÜrünFiyatı</w:t>
      </w:r>
      <w:proofErr w:type="spellEnd"/>
      <w:r w:rsidRPr="00194932">
        <w:rPr>
          <w:szCs w:val="28"/>
        </w:rPr>
        <w:t>” alanından “</w:t>
      </w:r>
      <w:proofErr w:type="spellStart"/>
      <w:r w:rsidRPr="00194932">
        <w:rPr>
          <w:szCs w:val="28"/>
        </w:rPr>
        <w:t>İndirimMiktarı</w:t>
      </w:r>
      <w:proofErr w:type="spellEnd"/>
      <w:r w:rsidRPr="00194932">
        <w:rPr>
          <w:szCs w:val="28"/>
        </w:rPr>
        <w:t>” alanını çıkararak, yeni bir alan olan “</w:t>
      </w:r>
      <w:proofErr w:type="spellStart"/>
      <w:r w:rsidRPr="00194932">
        <w:rPr>
          <w:szCs w:val="28"/>
        </w:rPr>
        <w:t>SatışFiyatı</w:t>
      </w:r>
      <w:proofErr w:type="spellEnd"/>
      <w:r w:rsidRPr="00194932">
        <w:rPr>
          <w:szCs w:val="28"/>
        </w:rPr>
        <w:t>” hesaplanabilir.</w:t>
      </w:r>
    </w:p>
    <w:p w:rsidR="00194932" w:rsidRPr="00194932" w:rsidRDefault="00194932" w:rsidP="00194932">
      <w:pPr>
        <w:autoSpaceDE w:val="0"/>
        <w:autoSpaceDN w:val="0"/>
        <w:adjustRightInd w:val="0"/>
        <w:rPr>
          <w:szCs w:val="28"/>
        </w:rPr>
      </w:pPr>
    </w:p>
    <w:p w:rsidR="00194932" w:rsidRPr="00194932" w:rsidRDefault="00194932" w:rsidP="00194932">
      <w:pPr>
        <w:autoSpaceDE w:val="0"/>
        <w:autoSpaceDN w:val="0"/>
        <w:adjustRightInd w:val="0"/>
        <w:rPr>
          <w:szCs w:val="28"/>
        </w:rPr>
      </w:pPr>
      <w:r w:rsidRPr="00194932">
        <w:rPr>
          <w:szCs w:val="28"/>
        </w:rPr>
        <w:t>Bir hesaplama işleminin gerçekleşmesi için “formül veya deyim” şeklinde girilmesi gerekir. Bir alanın hesap işlemine katılması “</w:t>
      </w:r>
      <w:r w:rsidRPr="00194932">
        <w:rPr>
          <w:b/>
          <w:bCs/>
          <w:szCs w:val="28"/>
        </w:rPr>
        <w:t>[ ]</w:t>
      </w:r>
      <w:r w:rsidRPr="00194932">
        <w:rPr>
          <w:szCs w:val="28"/>
        </w:rPr>
        <w:t>” (köşeli parantez) ile yapılır. Birden fazla tablo var ise, aralarına “</w:t>
      </w:r>
      <w:r w:rsidRPr="00194932">
        <w:rPr>
          <w:b/>
          <w:bCs/>
          <w:szCs w:val="28"/>
        </w:rPr>
        <w:t>!</w:t>
      </w:r>
      <w:r w:rsidRPr="00194932">
        <w:rPr>
          <w:szCs w:val="28"/>
        </w:rPr>
        <w:t>” (ünlem) işareti yazarak alanlar ayırt edilebilir. Mesela; [</w:t>
      </w:r>
      <w:proofErr w:type="spellStart"/>
      <w:r w:rsidRPr="00194932">
        <w:rPr>
          <w:szCs w:val="28"/>
        </w:rPr>
        <w:t>TabloSipariş</w:t>
      </w:r>
      <w:proofErr w:type="spellEnd"/>
      <w:r w:rsidRPr="00194932">
        <w:rPr>
          <w:szCs w:val="28"/>
        </w:rPr>
        <w:t>]![</w:t>
      </w:r>
      <w:proofErr w:type="spellStart"/>
      <w:r w:rsidRPr="00194932">
        <w:rPr>
          <w:szCs w:val="28"/>
        </w:rPr>
        <w:t>ÜrünFiyatı</w:t>
      </w:r>
      <w:proofErr w:type="spellEnd"/>
      <w:r w:rsidRPr="00194932">
        <w:rPr>
          <w:szCs w:val="28"/>
        </w:rPr>
        <w:t>] gibi.</w:t>
      </w:r>
    </w:p>
    <w:p w:rsidR="00194932" w:rsidRPr="00194932" w:rsidRDefault="00194932" w:rsidP="00194932">
      <w:pPr>
        <w:autoSpaceDE w:val="0"/>
        <w:autoSpaceDN w:val="0"/>
        <w:adjustRightInd w:val="0"/>
        <w:rPr>
          <w:szCs w:val="28"/>
        </w:rPr>
      </w:pPr>
    </w:p>
    <w:p w:rsidR="00194932" w:rsidRPr="00194932" w:rsidRDefault="00194932" w:rsidP="00194932">
      <w:pPr>
        <w:autoSpaceDE w:val="0"/>
        <w:autoSpaceDN w:val="0"/>
        <w:adjustRightInd w:val="0"/>
        <w:rPr>
          <w:b/>
          <w:szCs w:val="28"/>
          <w:u w:val="single"/>
        </w:rPr>
      </w:pPr>
      <w:r w:rsidRPr="00194932">
        <w:rPr>
          <w:b/>
          <w:szCs w:val="28"/>
          <w:u w:val="single"/>
        </w:rPr>
        <w:t>Hesaplama İşleminin yapılması.</w:t>
      </w:r>
    </w:p>
    <w:p w:rsidR="00194932" w:rsidRPr="00194932" w:rsidRDefault="00194932" w:rsidP="00194932">
      <w:pPr>
        <w:numPr>
          <w:ilvl w:val="0"/>
          <w:numId w:val="1"/>
        </w:numPr>
        <w:autoSpaceDE w:val="0"/>
        <w:autoSpaceDN w:val="0"/>
        <w:adjustRightInd w:val="0"/>
        <w:rPr>
          <w:szCs w:val="28"/>
        </w:rPr>
      </w:pPr>
      <w:r w:rsidRPr="00194932">
        <w:rPr>
          <w:szCs w:val="28"/>
        </w:rPr>
        <w:t xml:space="preserve">Sorgu tasarımı açılır. </w:t>
      </w:r>
    </w:p>
    <w:p w:rsidR="00194932" w:rsidRPr="00194932" w:rsidRDefault="00194932" w:rsidP="00194932">
      <w:pPr>
        <w:numPr>
          <w:ilvl w:val="0"/>
          <w:numId w:val="1"/>
        </w:numPr>
        <w:autoSpaceDE w:val="0"/>
        <w:autoSpaceDN w:val="0"/>
        <w:adjustRightInd w:val="0"/>
        <w:rPr>
          <w:szCs w:val="28"/>
        </w:rPr>
      </w:pPr>
      <w:r w:rsidRPr="00194932">
        <w:rPr>
          <w:szCs w:val="28"/>
        </w:rPr>
        <w:t>Yeni bir alana gelinir.</w:t>
      </w:r>
    </w:p>
    <w:p w:rsidR="00194932" w:rsidRPr="00194932" w:rsidRDefault="00194932" w:rsidP="00194932">
      <w:pPr>
        <w:numPr>
          <w:ilvl w:val="0"/>
          <w:numId w:val="1"/>
        </w:numPr>
        <w:autoSpaceDE w:val="0"/>
        <w:autoSpaceDN w:val="0"/>
        <w:adjustRightInd w:val="0"/>
        <w:rPr>
          <w:szCs w:val="28"/>
        </w:rPr>
      </w:pPr>
      <w:r w:rsidRPr="00194932">
        <w:rPr>
          <w:szCs w:val="28"/>
        </w:rPr>
        <w:t xml:space="preserve">Önce alana verilecek isim girilir. </w:t>
      </w:r>
      <w:r w:rsidRPr="00194932">
        <w:rPr>
          <w:b/>
          <w:szCs w:val="28"/>
        </w:rPr>
        <w:t xml:space="preserve">: </w:t>
      </w:r>
      <w:r w:rsidRPr="00194932">
        <w:rPr>
          <w:szCs w:val="28"/>
        </w:rPr>
        <w:t xml:space="preserve">işareti konulur. </w:t>
      </w:r>
    </w:p>
    <w:p w:rsidR="00194932" w:rsidRPr="00194932" w:rsidRDefault="00194932" w:rsidP="00194932">
      <w:pPr>
        <w:numPr>
          <w:ilvl w:val="0"/>
          <w:numId w:val="1"/>
        </w:numPr>
        <w:autoSpaceDE w:val="0"/>
        <w:autoSpaceDN w:val="0"/>
        <w:adjustRightInd w:val="0"/>
        <w:rPr>
          <w:szCs w:val="28"/>
        </w:rPr>
      </w:pPr>
      <w:r w:rsidRPr="00194932">
        <w:rPr>
          <w:szCs w:val="28"/>
        </w:rPr>
        <w:t>Hesap yapılacak alanlar [ ] arasına yazılır.</w:t>
      </w:r>
    </w:p>
    <w:p w:rsidR="00194932" w:rsidRPr="00194932" w:rsidRDefault="00194932" w:rsidP="00194932">
      <w:pPr>
        <w:numPr>
          <w:ilvl w:val="0"/>
          <w:numId w:val="1"/>
        </w:numPr>
        <w:autoSpaceDE w:val="0"/>
        <w:autoSpaceDN w:val="0"/>
        <w:adjustRightInd w:val="0"/>
        <w:rPr>
          <w:szCs w:val="28"/>
        </w:rPr>
      </w:pPr>
      <w:r w:rsidRPr="00194932">
        <w:rPr>
          <w:szCs w:val="28"/>
        </w:rPr>
        <w:t>İstenilen işlemler yapılır.</w:t>
      </w:r>
    </w:p>
    <w:p w:rsidR="00194932" w:rsidRPr="00194932" w:rsidRDefault="00194932" w:rsidP="00194932">
      <w:pPr>
        <w:numPr>
          <w:ilvl w:val="0"/>
          <w:numId w:val="1"/>
        </w:numPr>
        <w:autoSpaceDE w:val="0"/>
        <w:autoSpaceDN w:val="0"/>
        <w:adjustRightInd w:val="0"/>
        <w:rPr>
          <w:szCs w:val="28"/>
        </w:rPr>
      </w:pPr>
      <w:r w:rsidRPr="00194932">
        <w:rPr>
          <w:szCs w:val="28"/>
        </w:rPr>
        <w:t>Yeni hesaplanan bir alan oluşturulduğu için tablo adı kısmı boş olacaktır.</w:t>
      </w:r>
    </w:p>
    <w:p w:rsidR="00194932" w:rsidRPr="00194932" w:rsidRDefault="00194932" w:rsidP="00194932">
      <w:pPr>
        <w:numPr>
          <w:ilvl w:val="0"/>
          <w:numId w:val="1"/>
        </w:numPr>
        <w:autoSpaceDE w:val="0"/>
        <w:autoSpaceDN w:val="0"/>
        <w:adjustRightInd w:val="0"/>
        <w:rPr>
          <w:szCs w:val="28"/>
        </w:rPr>
      </w:pPr>
    </w:p>
    <w:p w:rsidR="00194932" w:rsidRPr="00194932" w:rsidRDefault="00194932" w:rsidP="00194932">
      <w:pPr>
        <w:autoSpaceDE w:val="0"/>
        <w:autoSpaceDN w:val="0"/>
        <w:adjustRightInd w:val="0"/>
        <w:ind w:left="360"/>
        <w:rPr>
          <w:szCs w:val="28"/>
        </w:rPr>
      </w:pPr>
      <w:r w:rsidRPr="00194932">
        <w:rPr>
          <w:szCs w:val="28"/>
          <w:u w:val="single"/>
        </w:rPr>
        <w:t>ÖRNEK</w:t>
      </w:r>
      <w:r w:rsidRPr="00194932">
        <w:rPr>
          <w:szCs w:val="28"/>
        </w:rPr>
        <w:t>: Toplam:[say1]+[say2]</w:t>
      </w:r>
    </w:p>
    <w:p w:rsidR="00194932" w:rsidRPr="00194932" w:rsidRDefault="00194932" w:rsidP="00194932">
      <w:pPr>
        <w:autoSpaceDE w:val="0"/>
        <w:autoSpaceDN w:val="0"/>
        <w:adjustRightInd w:val="0"/>
        <w:ind w:left="360"/>
        <w:rPr>
          <w:szCs w:val="28"/>
        </w:rPr>
      </w:pPr>
      <w:r w:rsidRPr="00194932">
        <w:rPr>
          <w:szCs w:val="28"/>
        </w:rPr>
        <w:tab/>
      </w:r>
      <w:r w:rsidRPr="00194932">
        <w:rPr>
          <w:szCs w:val="28"/>
        </w:rPr>
        <w:tab/>
        <w:t xml:space="preserve"> Toplam</w:t>
      </w:r>
      <w:r w:rsidRPr="00194932">
        <w:rPr>
          <w:szCs w:val="28"/>
          <w:u w:val="single"/>
        </w:rPr>
        <w:t xml:space="preserve"> </w:t>
      </w:r>
      <w:r w:rsidRPr="00194932">
        <w:rPr>
          <w:szCs w:val="28"/>
        </w:rPr>
        <w:t>: [say1] + 10</w:t>
      </w:r>
    </w:p>
    <w:p w:rsidR="00194932" w:rsidRPr="00194932" w:rsidRDefault="00194932" w:rsidP="00194932">
      <w:pPr>
        <w:autoSpaceDE w:val="0"/>
        <w:autoSpaceDN w:val="0"/>
        <w:adjustRightInd w:val="0"/>
        <w:ind w:left="360"/>
        <w:rPr>
          <w:sz w:val="22"/>
        </w:rPr>
      </w:pPr>
    </w:p>
    <w:p w:rsidR="00194932" w:rsidRPr="00194932" w:rsidRDefault="00194932" w:rsidP="00194932">
      <w:pPr>
        <w:autoSpaceDE w:val="0"/>
        <w:autoSpaceDN w:val="0"/>
        <w:adjustRightInd w:val="0"/>
        <w:rPr>
          <w:sz w:val="22"/>
        </w:rPr>
      </w:pPr>
    </w:p>
    <w:p w:rsidR="00194932" w:rsidRPr="00194932" w:rsidRDefault="00194932" w:rsidP="00194932">
      <w:pPr>
        <w:autoSpaceDE w:val="0"/>
        <w:autoSpaceDN w:val="0"/>
        <w:adjustRightInd w:val="0"/>
        <w:rPr>
          <w:sz w:val="22"/>
        </w:rPr>
      </w:pPr>
      <w:r w:rsidRPr="00194932">
        <w:rPr>
          <w:noProof/>
          <w:sz w:val="22"/>
        </w:rPr>
        <w:drawing>
          <wp:inline distT="0" distB="0" distL="0" distR="0" wp14:anchorId="37D45A07" wp14:editId="688E97B5">
            <wp:extent cx="5753735" cy="24669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2466975"/>
                    </a:xfrm>
                    <a:prstGeom prst="rect">
                      <a:avLst/>
                    </a:prstGeom>
                    <a:noFill/>
                    <a:ln>
                      <a:noFill/>
                    </a:ln>
                  </pic:spPr>
                </pic:pic>
              </a:graphicData>
            </a:graphic>
          </wp:inline>
        </w:drawing>
      </w:r>
    </w:p>
    <w:p w:rsidR="00194932" w:rsidRPr="00194932" w:rsidRDefault="00194932" w:rsidP="00194932">
      <w:pPr>
        <w:autoSpaceDE w:val="0"/>
        <w:autoSpaceDN w:val="0"/>
        <w:adjustRightInd w:val="0"/>
        <w:rPr>
          <w:sz w:val="22"/>
        </w:rPr>
      </w:pPr>
    </w:p>
    <w:p w:rsidR="00194932" w:rsidRPr="00194932" w:rsidRDefault="00194932" w:rsidP="00194932">
      <w:pPr>
        <w:autoSpaceDE w:val="0"/>
        <w:autoSpaceDN w:val="0"/>
        <w:adjustRightInd w:val="0"/>
        <w:rPr>
          <w:szCs w:val="28"/>
        </w:rPr>
      </w:pPr>
    </w:p>
    <w:p w:rsidR="00194932" w:rsidRPr="00194932" w:rsidRDefault="00194932" w:rsidP="00194932">
      <w:pPr>
        <w:autoSpaceDE w:val="0"/>
        <w:autoSpaceDN w:val="0"/>
        <w:adjustRightInd w:val="0"/>
        <w:rPr>
          <w:szCs w:val="28"/>
        </w:rPr>
      </w:pPr>
      <w:r w:rsidRPr="00194932">
        <w:rPr>
          <w:szCs w:val="28"/>
        </w:rPr>
        <w:t>Veriler üzerinde normalde gizli olan “</w:t>
      </w:r>
      <w:r w:rsidRPr="00194932">
        <w:rPr>
          <w:b/>
          <w:bCs/>
          <w:szCs w:val="28"/>
        </w:rPr>
        <w:t>Toplam</w:t>
      </w:r>
      <w:r w:rsidRPr="00194932">
        <w:rPr>
          <w:szCs w:val="28"/>
        </w:rPr>
        <w:t>” satırı ile bazı işlemler yapabiliriz.</w:t>
      </w:r>
    </w:p>
    <w:p w:rsidR="00194932" w:rsidRPr="00194932" w:rsidRDefault="00194932" w:rsidP="00194932">
      <w:pPr>
        <w:autoSpaceDE w:val="0"/>
        <w:autoSpaceDN w:val="0"/>
        <w:adjustRightInd w:val="0"/>
        <w:rPr>
          <w:szCs w:val="28"/>
        </w:rPr>
      </w:pPr>
      <w:r w:rsidRPr="00194932">
        <w:rPr>
          <w:szCs w:val="28"/>
        </w:rPr>
        <w:t>Sorgu tasarım penceresinde “Toplam” satırının çıkması için araç çubuğundaki (Toplamlar) düğmesine basılır.</w:t>
      </w:r>
    </w:p>
    <w:p w:rsidR="00194932" w:rsidRPr="00194932" w:rsidRDefault="00194932" w:rsidP="00194932">
      <w:pPr>
        <w:autoSpaceDE w:val="0"/>
        <w:autoSpaceDN w:val="0"/>
        <w:adjustRightInd w:val="0"/>
        <w:rPr>
          <w:szCs w:val="28"/>
        </w:rPr>
      </w:pPr>
    </w:p>
    <w:p w:rsidR="00194932" w:rsidRPr="00194932" w:rsidRDefault="00194932" w:rsidP="00194932">
      <w:pPr>
        <w:autoSpaceDE w:val="0"/>
        <w:autoSpaceDN w:val="0"/>
        <w:adjustRightInd w:val="0"/>
        <w:rPr>
          <w:b/>
          <w:bCs/>
          <w:szCs w:val="28"/>
        </w:rPr>
      </w:pPr>
      <w:r w:rsidRPr="00194932">
        <w:rPr>
          <w:b/>
          <w:bCs/>
          <w:szCs w:val="28"/>
        </w:rPr>
        <w:t>Toplam</w:t>
      </w:r>
    </w:p>
    <w:p w:rsidR="00194932" w:rsidRPr="00194932" w:rsidRDefault="00194932" w:rsidP="00194932">
      <w:pPr>
        <w:autoSpaceDE w:val="0"/>
        <w:autoSpaceDN w:val="0"/>
        <w:adjustRightInd w:val="0"/>
        <w:rPr>
          <w:b/>
          <w:bCs/>
          <w:szCs w:val="28"/>
        </w:rPr>
      </w:pPr>
      <w:r w:rsidRPr="00194932">
        <w:rPr>
          <w:b/>
          <w:bCs/>
          <w:szCs w:val="28"/>
        </w:rPr>
        <w:t xml:space="preserve">Özelliği </w:t>
      </w:r>
      <w:r w:rsidRPr="00194932">
        <w:rPr>
          <w:b/>
          <w:bCs/>
          <w:szCs w:val="28"/>
        </w:rPr>
        <w:tab/>
      </w:r>
      <w:r w:rsidRPr="00194932">
        <w:rPr>
          <w:b/>
          <w:bCs/>
          <w:szCs w:val="28"/>
        </w:rPr>
        <w:tab/>
        <w:t>Tanım</w:t>
      </w:r>
    </w:p>
    <w:p w:rsidR="00194932" w:rsidRPr="00194932" w:rsidRDefault="00194932" w:rsidP="00194932">
      <w:pPr>
        <w:autoSpaceDE w:val="0"/>
        <w:autoSpaceDN w:val="0"/>
        <w:adjustRightInd w:val="0"/>
        <w:rPr>
          <w:szCs w:val="28"/>
        </w:rPr>
      </w:pPr>
      <w:r w:rsidRPr="00194932">
        <w:rPr>
          <w:b/>
          <w:bCs/>
          <w:szCs w:val="28"/>
        </w:rPr>
        <w:t xml:space="preserve">Grupla </w:t>
      </w:r>
      <w:r w:rsidRPr="00194932">
        <w:rPr>
          <w:b/>
          <w:bCs/>
          <w:szCs w:val="28"/>
        </w:rPr>
        <w:tab/>
      </w:r>
      <w:r w:rsidRPr="00194932">
        <w:rPr>
          <w:b/>
          <w:bCs/>
          <w:szCs w:val="28"/>
        </w:rPr>
        <w:tab/>
      </w:r>
      <w:r w:rsidRPr="00194932">
        <w:rPr>
          <w:szCs w:val="28"/>
        </w:rPr>
        <w:t>Alandaki değerleri gruplar, hesaplama yapılmasına imkân sağlar</w:t>
      </w:r>
    </w:p>
    <w:p w:rsidR="00194932" w:rsidRPr="00194932" w:rsidRDefault="00194932" w:rsidP="00194932">
      <w:pPr>
        <w:autoSpaceDE w:val="0"/>
        <w:autoSpaceDN w:val="0"/>
        <w:adjustRightInd w:val="0"/>
        <w:rPr>
          <w:szCs w:val="28"/>
        </w:rPr>
      </w:pPr>
      <w:r w:rsidRPr="00194932">
        <w:rPr>
          <w:b/>
          <w:bCs/>
          <w:szCs w:val="28"/>
        </w:rPr>
        <w:t xml:space="preserve">Topla </w:t>
      </w:r>
      <w:r w:rsidRPr="00194932">
        <w:rPr>
          <w:b/>
          <w:bCs/>
          <w:szCs w:val="28"/>
        </w:rPr>
        <w:tab/>
      </w:r>
      <w:r w:rsidRPr="00194932">
        <w:rPr>
          <w:b/>
          <w:bCs/>
          <w:szCs w:val="28"/>
        </w:rPr>
        <w:tab/>
      </w:r>
      <w:r w:rsidRPr="00194932">
        <w:rPr>
          <w:szCs w:val="28"/>
        </w:rPr>
        <w:t>Alandaki değerlerin toplamını alır</w:t>
      </w:r>
    </w:p>
    <w:p w:rsidR="00194932" w:rsidRPr="00194932" w:rsidRDefault="00194932" w:rsidP="00194932">
      <w:pPr>
        <w:autoSpaceDE w:val="0"/>
        <w:autoSpaceDN w:val="0"/>
        <w:adjustRightInd w:val="0"/>
        <w:rPr>
          <w:b/>
          <w:bCs/>
          <w:szCs w:val="28"/>
        </w:rPr>
      </w:pPr>
      <w:r w:rsidRPr="00194932">
        <w:rPr>
          <w:b/>
          <w:bCs/>
          <w:szCs w:val="28"/>
        </w:rPr>
        <w:t>Ortalama</w:t>
      </w:r>
    </w:p>
    <w:p w:rsidR="00194932" w:rsidRPr="00194932" w:rsidRDefault="00194932" w:rsidP="00194932">
      <w:pPr>
        <w:autoSpaceDE w:val="0"/>
        <w:autoSpaceDN w:val="0"/>
        <w:adjustRightInd w:val="0"/>
        <w:rPr>
          <w:b/>
          <w:bCs/>
          <w:szCs w:val="28"/>
        </w:rPr>
      </w:pPr>
      <w:proofErr w:type="spellStart"/>
      <w:r w:rsidRPr="00194932">
        <w:rPr>
          <w:b/>
          <w:bCs/>
          <w:szCs w:val="28"/>
        </w:rPr>
        <w:t>EnAz</w:t>
      </w:r>
      <w:proofErr w:type="spellEnd"/>
    </w:p>
    <w:p w:rsidR="00194932" w:rsidRPr="00194932" w:rsidRDefault="00194932" w:rsidP="00194932">
      <w:pPr>
        <w:autoSpaceDE w:val="0"/>
        <w:autoSpaceDN w:val="0"/>
        <w:adjustRightInd w:val="0"/>
        <w:rPr>
          <w:b/>
          <w:bCs/>
          <w:szCs w:val="28"/>
        </w:rPr>
      </w:pPr>
      <w:proofErr w:type="spellStart"/>
      <w:r w:rsidRPr="00194932">
        <w:rPr>
          <w:b/>
          <w:bCs/>
          <w:szCs w:val="28"/>
        </w:rPr>
        <w:lastRenderedPageBreak/>
        <w:t>EnÇok</w:t>
      </w:r>
      <w:proofErr w:type="spellEnd"/>
    </w:p>
    <w:p w:rsidR="00194932" w:rsidRPr="00194932" w:rsidRDefault="00194932" w:rsidP="00194932">
      <w:pPr>
        <w:autoSpaceDE w:val="0"/>
        <w:autoSpaceDN w:val="0"/>
        <w:adjustRightInd w:val="0"/>
        <w:rPr>
          <w:b/>
          <w:bCs/>
          <w:szCs w:val="28"/>
        </w:rPr>
      </w:pPr>
      <w:r w:rsidRPr="00194932">
        <w:rPr>
          <w:b/>
          <w:bCs/>
          <w:szCs w:val="28"/>
        </w:rPr>
        <w:t>Say</w:t>
      </w:r>
    </w:p>
    <w:p w:rsidR="00194932" w:rsidRPr="00194932" w:rsidRDefault="00194932" w:rsidP="00194932">
      <w:pPr>
        <w:autoSpaceDE w:val="0"/>
        <w:autoSpaceDN w:val="0"/>
        <w:adjustRightInd w:val="0"/>
        <w:rPr>
          <w:b/>
          <w:bCs/>
          <w:szCs w:val="28"/>
        </w:rPr>
      </w:pPr>
      <w:proofErr w:type="spellStart"/>
      <w:r w:rsidRPr="00194932">
        <w:rPr>
          <w:b/>
          <w:bCs/>
          <w:szCs w:val="28"/>
        </w:rPr>
        <w:t>StSapma</w:t>
      </w:r>
      <w:proofErr w:type="spellEnd"/>
    </w:p>
    <w:p w:rsidR="00194932" w:rsidRPr="00194932" w:rsidRDefault="00194932" w:rsidP="00194932">
      <w:pPr>
        <w:autoSpaceDE w:val="0"/>
        <w:autoSpaceDN w:val="0"/>
        <w:adjustRightInd w:val="0"/>
        <w:rPr>
          <w:b/>
          <w:bCs/>
          <w:szCs w:val="28"/>
        </w:rPr>
      </w:pPr>
      <w:r w:rsidRPr="00194932">
        <w:rPr>
          <w:b/>
          <w:bCs/>
          <w:szCs w:val="28"/>
        </w:rPr>
        <w:t>Değişken</w:t>
      </w:r>
    </w:p>
    <w:p w:rsidR="00194932" w:rsidRPr="00194932" w:rsidRDefault="00194932" w:rsidP="00194932">
      <w:pPr>
        <w:autoSpaceDE w:val="0"/>
        <w:autoSpaceDN w:val="0"/>
        <w:adjustRightInd w:val="0"/>
        <w:rPr>
          <w:b/>
          <w:bCs/>
          <w:szCs w:val="28"/>
        </w:rPr>
      </w:pPr>
      <w:r w:rsidRPr="00194932">
        <w:rPr>
          <w:b/>
          <w:bCs/>
          <w:szCs w:val="28"/>
        </w:rPr>
        <w:t>İlk</w:t>
      </w:r>
    </w:p>
    <w:p w:rsidR="00194932" w:rsidRPr="00194932" w:rsidRDefault="00194932" w:rsidP="00194932">
      <w:pPr>
        <w:autoSpaceDE w:val="0"/>
        <w:autoSpaceDN w:val="0"/>
        <w:adjustRightInd w:val="0"/>
        <w:rPr>
          <w:b/>
          <w:bCs/>
          <w:szCs w:val="28"/>
        </w:rPr>
      </w:pPr>
      <w:r w:rsidRPr="00194932">
        <w:rPr>
          <w:b/>
          <w:bCs/>
          <w:szCs w:val="28"/>
        </w:rPr>
        <w:t>Son</w:t>
      </w:r>
    </w:p>
    <w:p w:rsidR="00194932" w:rsidRPr="00194932" w:rsidRDefault="00194932" w:rsidP="00194932">
      <w:pPr>
        <w:autoSpaceDE w:val="0"/>
        <w:autoSpaceDN w:val="0"/>
        <w:adjustRightInd w:val="0"/>
        <w:rPr>
          <w:b/>
          <w:bCs/>
          <w:szCs w:val="28"/>
        </w:rPr>
      </w:pPr>
      <w:r w:rsidRPr="00194932">
        <w:rPr>
          <w:b/>
          <w:bCs/>
          <w:szCs w:val="28"/>
        </w:rPr>
        <w:t>Deyim</w:t>
      </w:r>
    </w:p>
    <w:p w:rsidR="00194932" w:rsidRPr="00194932" w:rsidRDefault="00194932" w:rsidP="00194932">
      <w:pPr>
        <w:autoSpaceDE w:val="0"/>
        <w:autoSpaceDN w:val="0"/>
        <w:adjustRightInd w:val="0"/>
        <w:rPr>
          <w:b/>
          <w:bCs/>
          <w:szCs w:val="28"/>
        </w:rPr>
      </w:pPr>
      <w:r w:rsidRPr="00194932">
        <w:rPr>
          <w:b/>
          <w:bCs/>
          <w:szCs w:val="28"/>
        </w:rPr>
        <w:t>Koşul</w:t>
      </w:r>
    </w:p>
    <w:p w:rsidR="00194932" w:rsidRPr="00194932" w:rsidRDefault="00194932" w:rsidP="00194932">
      <w:pPr>
        <w:autoSpaceDE w:val="0"/>
        <w:autoSpaceDN w:val="0"/>
        <w:adjustRightInd w:val="0"/>
        <w:rPr>
          <w:szCs w:val="28"/>
        </w:rPr>
      </w:pPr>
    </w:p>
    <w:p w:rsidR="00194932" w:rsidRPr="00194932" w:rsidRDefault="00194932" w:rsidP="00194932">
      <w:pPr>
        <w:autoSpaceDE w:val="0"/>
        <w:autoSpaceDN w:val="0"/>
        <w:adjustRightInd w:val="0"/>
        <w:rPr>
          <w:szCs w:val="28"/>
        </w:rPr>
      </w:pPr>
      <w:r w:rsidRPr="00194932">
        <w:rPr>
          <w:szCs w:val="28"/>
        </w:rPr>
        <w:t>“Toplam” satırında başka bir örnek de tarih aralığı belirterek verileri süzme olabilir. “Toplam” özelliği “Koşul” olarak değiştirilen “Tarih” alanına bir ölçüt değeri giriyoruz. Diğer alanların toplam özelliği grupla yapılarak verilerin özetini çıkarılabilir.</w:t>
      </w:r>
    </w:p>
    <w:p w:rsidR="00194932" w:rsidRPr="00194932" w:rsidRDefault="00194932" w:rsidP="00194932">
      <w:pPr>
        <w:autoSpaceDE w:val="0"/>
        <w:autoSpaceDN w:val="0"/>
        <w:adjustRightInd w:val="0"/>
        <w:rPr>
          <w:rFonts w:ascii="TimesNewRomanPSMT" w:hAnsi="TimesNewRomanPSMT" w:cs="TimesNewRomanPSMT"/>
          <w:sz w:val="20"/>
          <w:szCs w:val="22"/>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r w:rsidRPr="00194932">
        <w:rPr>
          <w:rFonts w:ascii="TimesNewRomanPS-BoldMT" w:hAnsi="TimesNewRomanPS-BoldMT" w:cs="TimesNewRomanPS-BoldMT"/>
          <w:b/>
          <w:bCs/>
          <w:sz w:val="26"/>
          <w:szCs w:val="28"/>
        </w:rPr>
        <w:t>Deyim Oluşturucusu</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Hesaplanan alanların yazımına yardımcı olmak için Access’te “</w:t>
      </w:r>
      <w:r w:rsidRPr="00194932">
        <w:rPr>
          <w:rFonts w:ascii="TimesNewRomanPS-BoldMT" w:hAnsi="TimesNewRomanPS-BoldMT" w:cs="TimesNewRomanPS-BoldMT"/>
          <w:b/>
          <w:bCs/>
          <w:sz w:val="26"/>
          <w:szCs w:val="28"/>
        </w:rPr>
        <w:t>Deyim Oluşturucusu</w:t>
      </w:r>
      <w:r w:rsidRPr="00194932">
        <w:rPr>
          <w:rFonts w:ascii="TimesNewRomanPSMT" w:hAnsi="TimesNewRomanPSMT" w:cs="TimesNewRomanPSMT"/>
          <w:sz w:val="26"/>
          <w:szCs w:val="28"/>
        </w:rPr>
        <w:t>” penceresi vardır. Bu pencerede yapılabilecek tüm matematiksel, parasal, mantıksal ve benzeri işlem seçenekleri basitçe tasarımcıya sunulur.</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Bu pencereyi tasarım ızgarasındaki “</w:t>
      </w:r>
      <w:r w:rsidRPr="00194932">
        <w:rPr>
          <w:rFonts w:ascii="TimesNewRomanPS-BoldMT" w:hAnsi="TimesNewRomanPS-BoldMT" w:cs="TimesNewRomanPS-BoldMT"/>
          <w:b/>
          <w:bCs/>
          <w:sz w:val="26"/>
          <w:szCs w:val="28"/>
        </w:rPr>
        <w:t>Alan</w:t>
      </w:r>
      <w:r w:rsidRPr="00194932">
        <w:rPr>
          <w:rFonts w:ascii="TimesNewRomanPSMT" w:hAnsi="TimesNewRomanPSMT" w:cs="TimesNewRomanPSMT"/>
          <w:sz w:val="26"/>
          <w:szCs w:val="28"/>
        </w:rPr>
        <w:t>” satırına sağ tıklatıp, “</w:t>
      </w:r>
      <w:r w:rsidRPr="00194932">
        <w:rPr>
          <w:rFonts w:ascii="TimesNewRomanPS-BoldMT" w:hAnsi="TimesNewRomanPS-BoldMT" w:cs="TimesNewRomanPS-BoldMT"/>
          <w:b/>
          <w:bCs/>
          <w:sz w:val="26"/>
          <w:szCs w:val="28"/>
        </w:rPr>
        <w:t xml:space="preserve">Oluştur…” </w:t>
      </w:r>
      <w:r w:rsidRPr="00194932">
        <w:rPr>
          <w:rFonts w:ascii="TimesNewRomanPSMT" w:hAnsi="TimesNewRomanPSMT" w:cs="TimesNewRomanPSMT"/>
          <w:sz w:val="26"/>
          <w:szCs w:val="28"/>
        </w:rPr>
        <w:t xml:space="preserve">komutu ile açabiliriz. </w:t>
      </w:r>
      <w:proofErr w:type="gramStart"/>
      <w:r w:rsidRPr="00194932">
        <w:rPr>
          <w:rFonts w:ascii="TimesNewRomanPSMT" w:hAnsi="TimesNewRomanPSMT" w:cs="TimesNewRomanPSMT"/>
          <w:sz w:val="26"/>
          <w:szCs w:val="28"/>
        </w:rPr>
        <w:t>Yada</w:t>
      </w:r>
      <w:proofErr w:type="gramEnd"/>
      <w:r w:rsidRPr="00194932">
        <w:rPr>
          <w:rFonts w:ascii="TimesNewRomanPSMT" w:hAnsi="TimesNewRomanPSMT" w:cs="TimesNewRomanPSMT"/>
          <w:sz w:val="26"/>
          <w:szCs w:val="28"/>
        </w:rPr>
        <w:t xml:space="preserve"> </w:t>
      </w:r>
      <w:proofErr w:type="spellStart"/>
      <w:r w:rsidRPr="00194932">
        <w:rPr>
          <w:rFonts w:ascii="TimesNewRomanPSMT" w:hAnsi="TimesNewRomanPSMT" w:cs="TimesNewRomanPSMT"/>
          <w:sz w:val="26"/>
          <w:szCs w:val="28"/>
        </w:rPr>
        <w:t>araş</w:t>
      </w:r>
      <w:proofErr w:type="spellEnd"/>
      <w:r w:rsidRPr="00194932">
        <w:rPr>
          <w:rFonts w:ascii="TimesNewRomanPSMT" w:hAnsi="TimesNewRomanPSMT" w:cs="TimesNewRomanPSMT"/>
          <w:sz w:val="26"/>
          <w:szCs w:val="28"/>
        </w:rPr>
        <w:t xml:space="preserve"> çubuğundaki deyim oluşturucu düğmesi tıklanır.</w:t>
      </w:r>
    </w:p>
    <w:p w:rsidR="00194932" w:rsidRPr="00194932" w:rsidRDefault="00194932" w:rsidP="00194932">
      <w:pPr>
        <w:autoSpaceDE w:val="0"/>
        <w:autoSpaceDN w:val="0"/>
        <w:adjustRightInd w:val="0"/>
        <w:rPr>
          <w:rFonts w:ascii="TimesNewRomanPSMT" w:hAnsi="TimesNewRomanPSMT" w:cs="TimesNewRomanPSMT"/>
          <w:sz w:val="26"/>
          <w:szCs w:val="28"/>
        </w:rPr>
      </w:pP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w:t>
      </w:r>
      <w:r w:rsidRPr="00194932">
        <w:rPr>
          <w:rFonts w:ascii="TimesNewRomanPS-BoldMT" w:hAnsi="TimesNewRomanPS-BoldMT" w:cs="TimesNewRomanPS-BoldMT"/>
          <w:b/>
          <w:bCs/>
          <w:sz w:val="26"/>
          <w:szCs w:val="28"/>
        </w:rPr>
        <w:t>Deyim Oluşturucusu</w:t>
      </w:r>
      <w:r w:rsidRPr="00194932">
        <w:rPr>
          <w:rFonts w:ascii="TimesNewRomanPSMT" w:hAnsi="TimesNewRomanPSMT" w:cs="TimesNewRomanPSMT"/>
          <w:sz w:val="26"/>
          <w:szCs w:val="28"/>
        </w:rPr>
        <w:t>” penceresi çok işlevseldir. Tüm hesaplama imkânları sol taraftaki klasör simgeli kısımdan görebilir, alt seçeneklerine ulaşabilir ve üst kısımdaki metin kutusuna ekleyebilirsiniz. Alt kısımdaki en sağdaki bölmeyi çift tıklatarak metin kutusundaki imlecin bulunduğu yere komut eklenir.</w:t>
      </w:r>
    </w:p>
    <w:p w:rsidR="00194932" w:rsidRPr="00194932" w:rsidRDefault="00194932" w:rsidP="00194932">
      <w:pPr>
        <w:autoSpaceDE w:val="0"/>
        <w:autoSpaceDN w:val="0"/>
        <w:adjustRightInd w:val="0"/>
        <w:rPr>
          <w:rFonts w:ascii="TimesNewRomanPSMT" w:hAnsi="TimesNewRomanPSMT" w:cs="TimesNewRomanPSMT"/>
          <w:sz w:val="26"/>
          <w:szCs w:val="28"/>
        </w:rPr>
      </w:pP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Çok karmaşık formüller de yazılabilir, birden fazla alan üzerinde işlem yapılabilir. Bu sırada parantez ve diğer yardımcı işleçler ile ileri seviye hesaplama işlemleri yapılır.</w:t>
      </w:r>
    </w:p>
    <w:p w:rsidR="00194932" w:rsidRPr="00194932" w:rsidRDefault="00194932" w:rsidP="00194932">
      <w:pPr>
        <w:autoSpaceDE w:val="0"/>
        <w:autoSpaceDN w:val="0"/>
        <w:adjustRightInd w:val="0"/>
        <w:rPr>
          <w:rFonts w:ascii="TimesNewRomanPSMT" w:hAnsi="TimesNewRomanPSMT" w:cs="TimesNewRomanPSMT"/>
          <w:sz w:val="20"/>
          <w:szCs w:val="22"/>
        </w:rPr>
      </w:pPr>
    </w:p>
    <w:p w:rsidR="00194932" w:rsidRPr="00194932" w:rsidRDefault="00194932" w:rsidP="00194932">
      <w:pPr>
        <w:autoSpaceDE w:val="0"/>
        <w:autoSpaceDN w:val="0"/>
        <w:adjustRightInd w:val="0"/>
        <w:rPr>
          <w:sz w:val="22"/>
        </w:rPr>
      </w:pPr>
    </w:p>
    <w:p w:rsidR="00194932" w:rsidRPr="00194932" w:rsidRDefault="00194932" w:rsidP="00194932">
      <w:pPr>
        <w:autoSpaceDE w:val="0"/>
        <w:autoSpaceDN w:val="0"/>
        <w:adjustRightInd w:val="0"/>
        <w:rPr>
          <w:rFonts w:ascii="TimesNewRomanPS-BoldMT" w:hAnsi="TimesNewRomanPS-BoldMT" w:cs="TimesNewRomanPS-BoldMT"/>
          <w:b/>
          <w:bCs/>
          <w:color w:val="000000"/>
          <w:sz w:val="26"/>
          <w:szCs w:val="28"/>
        </w:rPr>
      </w:pPr>
      <w:r w:rsidRPr="00194932">
        <w:rPr>
          <w:rFonts w:ascii="TimesNewRomanPS-BoldMT" w:hAnsi="TimesNewRomanPS-BoldMT" w:cs="TimesNewRomanPS-BoldMT"/>
          <w:b/>
          <w:bCs/>
          <w:color w:val="000000"/>
          <w:sz w:val="26"/>
          <w:szCs w:val="28"/>
        </w:rPr>
        <w:t>Örnek çalışmalar</w:t>
      </w:r>
    </w:p>
    <w:p w:rsidR="00194932" w:rsidRPr="00194932" w:rsidRDefault="00194932" w:rsidP="00194932">
      <w:pPr>
        <w:autoSpaceDE w:val="0"/>
        <w:autoSpaceDN w:val="0"/>
        <w:adjustRightInd w:val="0"/>
        <w:rPr>
          <w:rFonts w:ascii="TimesNewRomanPS-BoldMT" w:hAnsi="TimesNewRomanPS-BoldMT" w:cs="TimesNewRomanPS-BoldMT"/>
          <w:b/>
          <w:bCs/>
          <w:color w:val="000000"/>
          <w:sz w:val="26"/>
          <w:szCs w:val="28"/>
        </w:rPr>
      </w:pPr>
    </w:p>
    <w:p w:rsidR="00194932" w:rsidRPr="00194932" w:rsidRDefault="00194932" w:rsidP="00194932">
      <w:pPr>
        <w:autoSpaceDE w:val="0"/>
        <w:autoSpaceDN w:val="0"/>
        <w:adjustRightInd w:val="0"/>
        <w:rPr>
          <w:rFonts w:ascii="TimesNewRomanPS-BoldMT" w:hAnsi="TimesNewRomanPS-BoldMT" w:cs="TimesNewRomanPS-BoldMT"/>
          <w:b/>
          <w:bCs/>
          <w:color w:val="000000"/>
          <w:sz w:val="26"/>
          <w:szCs w:val="28"/>
        </w:rPr>
      </w:pPr>
      <w:r w:rsidRPr="00194932">
        <w:rPr>
          <w:rFonts w:ascii="TimesNewRomanPS-BoldMT" w:hAnsi="TimesNewRomanPS-BoldMT" w:cs="TimesNewRomanPS-BoldMT"/>
          <w:b/>
          <w:bCs/>
          <w:color w:val="000000"/>
          <w:sz w:val="26"/>
          <w:szCs w:val="28"/>
        </w:rPr>
        <w:t>1. Matematiksel bir fonksiyonun kullanımı</w:t>
      </w:r>
    </w:p>
    <w:p w:rsidR="00194932" w:rsidRPr="00194932" w:rsidRDefault="00194932" w:rsidP="00194932">
      <w:pPr>
        <w:autoSpaceDE w:val="0"/>
        <w:autoSpaceDN w:val="0"/>
        <w:adjustRightInd w:val="0"/>
        <w:rPr>
          <w:rFonts w:ascii="TimesNewRomanPSMT" w:hAnsi="TimesNewRomanPSMT" w:cs="TimesNewRomanPSMT"/>
          <w:color w:val="000000"/>
          <w:sz w:val="26"/>
          <w:szCs w:val="28"/>
        </w:rPr>
      </w:pPr>
      <w:r w:rsidRPr="00194932">
        <w:rPr>
          <w:rFonts w:ascii="TimesNewRomanPSMT" w:hAnsi="TimesNewRomanPSMT" w:cs="TimesNewRomanPSMT"/>
          <w:color w:val="000000"/>
          <w:sz w:val="26"/>
          <w:szCs w:val="28"/>
        </w:rPr>
        <w:t xml:space="preserve">Aşağıdaki </w:t>
      </w:r>
      <w:proofErr w:type="gramStart"/>
      <w:r w:rsidRPr="00194932">
        <w:rPr>
          <w:rFonts w:ascii="TimesNewRomanPSMT" w:hAnsi="TimesNewRomanPSMT" w:cs="TimesNewRomanPSMT"/>
          <w:color w:val="000000"/>
          <w:sz w:val="26"/>
          <w:szCs w:val="28"/>
        </w:rPr>
        <w:t>resimde  gösterilen</w:t>
      </w:r>
      <w:proofErr w:type="gramEnd"/>
      <w:r w:rsidRPr="00194932">
        <w:rPr>
          <w:rFonts w:ascii="TimesNewRomanPSMT" w:hAnsi="TimesNewRomanPSMT" w:cs="TimesNewRomanPSMT"/>
          <w:color w:val="000000"/>
          <w:sz w:val="26"/>
          <w:szCs w:val="28"/>
        </w:rPr>
        <w:t xml:space="preserve"> matematik fonksiyonunda 4. adımın elle düzeltilmesi gereklidir. </w:t>
      </w:r>
      <w:r w:rsidRPr="00194932">
        <w:rPr>
          <w:rFonts w:ascii="TimesNewRomanPSMT" w:hAnsi="TimesNewRomanPSMT" w:cs="TimesNewRomanPSMT"/>
          <w:color w:val="FF0000"/>
          <w:sz w:val="26"/>
          <w:szCs w:val="28"/>
        </w:rPr>
        <w:t xml:space="preserve">«Deyim» </w:t>
      </w:r>
      <w:r w:rsidRPr="00194932">
        <w:rPr>
          <w:rFonts w:ascii="TimesNewRomanPSMT" w:hAnsi="TimesNewRomanPSMT" w:cs="TimesNewRomanPSMT"/>
          <w:color w:val="000000"/>
          <w:sz w:val="26"/>
          <w:szCs w:val="28"/>
        </w:rPr>
        <w:t xml:space="preserve">yeni alanın adı, </w:t>
      </w:r>
      <w:r w:rsidRPr="00194932">
        <w:rPr>
          <w:rFonts w:ascii="TimesNewRomanPSMT" w:hAnsi="TimesNewRomanPSMT" w:cs="TimesNewRomanPSMT"/>
          <w:color w:val="FF0000"/>
          <w:sz w:val="26"/>
          <w:szCs w:val="28"/>
        </w:rPr>
        <w:t>«</w:t>
      </w:r>
      <w:proofErr w:type="spellStart"/>
      <w:r w:rsidRPr="00194932">
        <w:rPr>
          <w:rFonts w:ascii="TimesNewRomanPSMT" w:hAnsi="TimesNewRomanPSMT" w:cs="TimesNewRomanPSMT"/>
          <w:color w:val="FF0000"/>
          <w:sz w:val="26"/>
          <w:szCs w:val="28"/>
        </w:rPr>
        <w:t>angle</w:t>
      </w:r>
      <w:proofErr w:type="spellEnd"/>
      <w:r w:rsidRPr="00194932">
        <w:rPr>
          <w:rFonts w:ascii="TimesNewRomanPSMT" w:hAnsi="TimesNewRomanPSMT" w:cs="TimesNewRomanPSMT"/>
          <w:color w:val="FF0000"/>
          <w:sz w:val="26"/>
          <w:szCs w:val="28"/>
        </w:rPr>
        <w:t xml:space="preserve">» </w:t>
      </w:r>
      <w:r w:rsidRPr="00194932">
        <w:rPr>
          <w:rFonts w:ascii="TimesNewRomanPSMT" w:hAnsi="TimesNewRomanPSMT" w:cs="TimesNewRomanPSMT"/>
          <w:color w:val="000000"/>
          <w:sz w:val="26"/>
          <w:szCs w:val="28"/>
        </w:rPr>
        <w:t>sinüs komutunun parametresidir. « » ile yazılan kısımları seçerek ister sabit bir değer, isterseniz bir tablo/sorgudan bir alanın adını yazabilirsiniz. Bu formüldeki açının radyan olarak hesaplandığını unutmayınız.</w:t>
      </w:r>
    </w:p>
    <w:p w:rsidR="00194932" w:rsidRPr="00194932" w:rsidRDefault="00194932" w:rsidP="00194932">
      <w:pPr>
        <w:autoSpaceDE w:val="0"/>
        <w:autoSpaceDN w:val="0"/>
        <w:adjustRightInd w:val="0"/>
        <w:rPr>
          <w:rFonts w:ascii="TimesNewRomanPSMT" w:hAnsi="TimesNewRomanPSMT" w:cs="TimesNewRomanPSMT"/>
          <w:color w:val="000000"/>
          <w:sz w:val="26"/>
          <w:szCs w:val="28"/>
        </w:rPr>
      </w:pPr>
      <w:r w:rsidRPr="00194932">
        <w:rPr>
          <w:rFonts w:ascii="TimesNewRomanPSMT" w:hAnsi="TimesNewRomanPSMT" w:cs="TimesNewRomanPSMT"/>
          <w:color w:val="000000"/>
          <w:sz w:val="26"/>
          <w:szCs w:val="28"/>
        </w:rPr>
        <w:t>Mesela:</w:t>
      </w:r>
    </w:p>
    <w:p w:rsidR="00194932" w:rsidRPr="00194932" w:rsidRDefault="00194932" w:rsidP="00194932">
      <w:pPr>
        <w:autoSpaceDE w:val="0"/>
        <w:autoSpaceDN w:val="0"/>
        <w:adjustRightInd w:val="0"/>
        <w:rPr>
          <w:szCs w:val="28"/>
        </w:rPr>
      </w:pPr>
      <w:r w:rsidRPr="00194932">
        <w:rPr>
          <w:rFonts w:ascii="ArialNarrow-Bold" w:hAnsi="ArialNarrow-Bold" w:cs="ArialNarrow-Bold"/>
          <w:b/>
          <w:bCs/>
          <w:color w:val="FF0000"/>
          <w:sz w:val="26"/>
          <w:szCs w:val="28"/>
        </w:rPr>
        <w:t>Deyim1</w:t>
      </w:r>
      <w:r w:rsidRPr="00194932">
        <w:rPr>
          <w:rFonts w:ascii="ArialNarrow-Bold" w:hAnsi="ArialNarrow-Bold" w:cs="ArialNarrow-Bold"/>
          <w:b/>
          <w:bCs/>
          <w:color w:val="000000"/>
          <w:sz w:val="26"/>
          <w:szCs w:val="28"/>
        </w:rPr>
        <w:t>: Sin (</w:t>
      </w:r>
      <w:r w:rsidRPr="00194932">
        <w:rPr>
          <w:rFonts w:ascii="ArialNarrow-Bold" w:hAnsi="ArialNarrow-Bold" w:cs="ArialNarrow-Bold"/>
          <w:b/>
          <w:bCs/>
          <w:color w:val="FF0000"/>
          <w:sz w:val="26"/>
          <w:szCs w:val="28"/>
        </w:rPr>
        <w:t>[Tablo1]![ÜçgenAçısı1]</w:t>
      </w:r>
      <w:r w:rsidRPr="00194932">
        <w:rPr>
          <w:rFonts w:ascii="ArialNarrow-Bold" w:hAnsi="ArialNarrow-Bold" w:cs="ArialNarrow-Bold"/>
          <w:b/>
          <w:bCs/>
          <w:color w:val="000000"/>
          <w:sz w:val="26"/>
          <w:szCs w:val="28"/>
        </w:rPr>
        <w:t>)</w:t>
      </w:r>
    </w:p>
    <w:p w:rsidR="00194932" w:rsidRPr="00194932" w:rsidRDefault="00194932" w:rsidP="00194932">
      <w:pPr>
        <w:autoSpaceDE w:val="0"/>
        <w:autoSpaceDN w:val="0"/>
        <w:adjustRightInd w:val="0"/>
        <w:rPr>
          <w:sz w:val="22"/>
        </w:rPr>
      </w:pPr>
    </w:p>
    <w:p w:rsidR="00194932" w:rsidRPr="00194932" w:rsidRDefault="00194932" w:rsidP="00194932">
      <w:pPr>
        <w:autoSpaceDE w:val="0"/>
        <w:autoSpaceDN w:val="0"/>
        <w:adjustRightInd w:val="0"/>
        <w:rPr>
          <w:sz w:val="22"/>
        </w:rPr>
      </w:pPr>
      <w:r w:rsidRPr="00194932">
        <w:rPr>
          <w:noProof/>
          <w:sz w:val="22"/>
        </w:rPr>
        <w:lastRenderedPageBreak/>
        <w:drawing>
          <wp:inline distT="0" distB="0" distL="0" distR="0" wp14:anchorId="1E2762A0" wp14:editId="67FF5024">
            <wp:extent cx="4865370" cy="35801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3580130"/>
                    </a:xfrm>
                    <a:prstGeom prst="rect">
                      <a:avLst/>
                    </a:prstGeom>
                    <a:noFill/>
                    <a:ln>
                      <a:noFill/>
                    </a:ln>
                  </pic:spPr>
                </pic:pic>
              </a:graphicData>
            </a:graphic>
          </wp:inline>
        </w:drawing>
      </w:r>
    </w:p>
    <w:p w:rsidR="00194932" w:rsidRPr="00194932" w:rsidRDefault="00194932" w:rsidP="00194932">
      <w:pPr>
        <w:autoSpaceDE w:val="0"/>
        <w:autoSpaceDN w:val="0"/>
        <w:adjustRightInd w:val="0"/>
        <w:rPr>
          <w:sz w:val="22"/>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r w:rsidRPr="00194932">
        <w:rPr>
          <w:rFonts w:ascii="TimesNewRomanPS-BoldMT" w:hAnsi="TimesNewRomanPS-BoldMT" w:cs="TimesNewRomanPS-BoldMT"/>
          <w:b/>
          <w:bCs/>
          <w:sz w:val="26"/>
          <w:szCs w:val="28"/>
        </w:rPr>
        <w:t>2. Alanlar ile hesaplama işlemleri yapma</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Birden fazla alan birlikte bir sonuç verecek şekilde çalışabilirler. Örnek formüle yakından bakalım:</w:t>
      </w:r>
    </w:p>
    <w:p w:rsidR="00194932" w:rsidRPr="00194932" w:rsidRDefault="00194932" w:rsidP="00194932">
      <w:pPr>
        <w:autoSpaceDE w:val="0"/>
        <w:autoSpaceDN w:val="0"/>
        <w:adjustRightInd w:val="0"/>
        <w:rPr>
          <w:rFonts w:ascii="TimesNewRomanPSMT" w:hAnsi="TimesNewRomanPSMT" w:cs="TimesNewRomanPSMT"/>
          <w:sz w:val="26"/>
          <w:szCs w:val="28"/>
        </w:rPr>
      </w:pPr>
    </w:p>
    <w:p w:rsidR="00194932" w:rsidRPr="00194932" w:rsidRDefault="00194932" w:rsidP="00194932">
      <w:pPr>
        <w:autoSpaceDE w:val="0"/>
        <w:autoSpaceDN w:val="0"/>
        <w:adjustRightInd w:val="0"/>
        <w:rPr>
          <w:rFonts w:ascii="ArialNarrow-Bold" w:hAnsi="ArialNarrow-Bold" w:cs="ArialNarrow-Bold"/>
          <w:b/>
          <w:bCs/>
          <w:sz w:val="26"/>
          <w:szCs w:val="28"/>
        </w:rPr>
      </w:pPr>
      <w:proofErr w:type="spellStart"/>
      <w:r w:rsidRPr="00194932">
        <w:rPr>
          <w:rFonts w:ascii="ArialNarrow-Bold" w:hAnsi="ArialNarrow-Bold" w:cs="ArialNarrow-Bold"/>
          <w:b/>
          <w:bCs/>
          <w:sz w:val="26"/>
          <w:szCs w:val="28"/>
        </w:rPr>
        <w:t>VergiMiktarı</w:t>
      </w:r>
      <w:proofErr w:type="spellEnd"/>
      <w:r w:rsidRPr="00194932">
        <w:rPr>
          <w:rFonts w:ascii="ArialNarrow-Bold" w:hAnsi="ArialNarrow-Bold" w:cs="ArialNarrow-Bold"/>
          <w:b/>
          <w:bCs/>
          <w:sz w:val="26"/>
          <w:szCs w:val="28"/>
        </w:rPr>
        <w:t>: ([müşteri]![Gelir] - [müşteri]![Harcama]) * [müşteri]![Vergi Oranı] / 100</w:t>
      </w:r>
    </w:p>
    <w:p w:rsidR="00194932" w:rsidRPr="00194932" w:rsidRDefault="00194932" w:rsidP="00194932">
      <w:pPr>
        <w:autoSpaceDE w:val="0"/>
        <w:autoSpaceDN w:val="0"/>
        <w:adjustRightInd w:val="0"/>
        <w:rPr>
          <w:rFonts w:ascii="ArialNarrow-Bold" w:hAnsi="ArialNarrow-Bold" w:cs="ArialNarrow-Bold"/>
          <w:b/>
          <w:bCs/>
          <w:sz w:val="26"/>
          <w:szCs w:val="28"/>
        </w:rPr>
      </w:pP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Gelirden harcama bilgisi çıkarılarak vergi oranına göre vergi miktarı çıkarılıyor. Görüldüğü gibi 3 alan birlikte çalışarak bir sonuç üretiyorlar. Bu örnekteki hesap gerçek hayattaki vergi hesabı için uygulanamaz, sadece örnek verilmesi amacı ile yapılmıştır.</w:t>
      </w:r>
    </w:p>
    <w:p w:rsidR="00194932" w:rsidRPr="00194932" w:rsidRDefault="00194932" w:rsidP="00194932">
      <w:pPr>
        <w:autoSpaceDE w:val="0"/>
        <w:autoSpaceDN w:val="0"/>
        <w:adjustRightInd w:val="0"/>
        <w:rPr>
          <w:rFonts w:ascii="TimesNewRomanPSMT" w:hAnsi="TimesNewRomanPSMT" w:cs="TimesNewRomanPSMT"/>
          <w:sz w:val="26"/>
          <w:szCs w:val="28"/>
        </w:rPr>
      </w:pP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MT" w:hAnsi="TimesNewRomanPSMT" w:cs="TimesNewRomanPSMT"/>
          <w:sz w:val="26"/>
          <w:szCs w:val="28"/>
        </w:rPr>
        <w:t>Bir deyimde kullanılan veri türleri şunlardır.</w:t>
      </w:r>
    </w:p>
    <w:p w:rsidR="00194932" w:rsidRPr="00194932" w:rsidRDefault="00194932" w:rsidP="00194932">
      <w:pPr>
        <w:autoSpaceDE w:val="0"/>
        <w:autoSpaceDN w:val="0"/>
        <w:adjustRightInd w:val="0"/>
        <w:rPr>
          <w:rFonts w:ascii="TimesNewRomanPS-BoldMT" w:hAnsi="TimesNewRomanPS-BoldMT" w:cs="TimesNewRomanPS-BoldMT"/>
          <w:b/>
          <w:bCs/>
          <w:sz w:val="26"/>
          <w:szCs w:val="28"/>
        </w:rPr>
      </w:pPr>
      <w:r w:rsidRPr="00194932">
        <w:rPr>
          <w:rFonts w:ascii="TimesNewRomanPS-BoldMT" w:hAnsi="TimesNewRomanPS-BoldMT" w:cs="TimesNewRomanPS-BoldMT"/>
          <w:b/>
          <w:bCs/>
          <w:sz w:val="26"/>
          <w:szCs w:val="28"/>
        </w:rPr>
        <w:t>Veri Türü</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t xml:space="preserve">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t>Nasıl Kullanılır?</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Metin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"Bursa"</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Tarih/Saat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#20-Mart-99# (Access # sembollerini ekler)</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Alan adı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[Ücret]</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Bir tablodaki alan adı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[Ürün]![Fiyat]</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Metin veya alan değeri birleştirme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w:t>
      </w:r>
      <w:proofErr w:type="spellStart"/>
      <w:r w:rsidRPr="00194932">
        <w:rPr>
          <w:rFonts w:ascii="TimesNewRomanPSMT" w:hAnsi="TimesNewRomanPSMT" w:cs="TimesNewRomanPSMT"/>
          <w:sz w:val="26"/>
          <w:szCs w:val="28"/>
        </w:rPr>
        <w:t>Soyad</w:t>
      </w:r>
      <w:proofErr w:type="spellEnd"/>
      <w:r w:rsidRPr="00194932">
        <w:rPr>
          <w:rFonts w:ascii="TimesNewRomanPSMT" w:hAnsi="TimesNewRomanPSMT" w:cs="TimesNewRomanPSMT"/>
          <w:sz w:val="26"/>
          <w:szCs w:val="28"/>
        </w:rPr>
        <w:t>] &amp; ", " &amp; [Ad]</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İki alan üzerinde hesaplama </w:t>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w:t>
      </w:r>
      <w:proofErr w:type="spellStart"/>
      <w:r w:rsidRPr="00194932">
        <w:rPr>
          <w:rFonts w:ascii="TimesNewRomanPSMT" w:hAnsi="TimesNewRomanPSMT" w:cs="TimesNewRomanPSMT"/>
          <w:sz w:val="26"/>
          <w:szCs w:val="28"/>
        </w:rPr>
        <w:t>SatışFiyatı</w:t>
      </w:r>
      <w:proofErr w:type="spellEnd"/>
      <w:r w:rsidRPr="00194932">
        <w:rPr>
          <w:rFonts w:ascii="TimesNewRomanPSMT" w:hAnsi="TimesNewRomanPSMT" w:cs="TimesNewRomanPSMT"/>
          <w:sz w:val="26"/>
          <w:szCs w:val="28"/>
        </w:rPr>
        <w:t>] - [Maliyet]</w:t>
      </w:r>
    </w:p>
    <w:p w:rsidR="00194932" w:rsidRPr="00194932" w:rsidRDefault="00194932" w:rsidP="00194932">
      <w:pPr>
        <w:autoSpaceDE w:val="0"/>
        <w:autoSpaceDN w:val="0"/>
        <w:adjustRightInd w:val="0"/>
        <w:rPr>
          <w:rFonts w:ascii="TimesNewRomanPSMT" w:hAnsi="TimesNewRomanPSMT" w:cs="TimesNewRomanPSMT"/>
          <w:sz w:val="26"/>
          <w:szCs w:val="28"/>
        </w:rPr>
      </w:pPr>
      <w:r w:rsidRPr="00194932">
        <w:rPr>
          <w:rFonts w:ascii="TimesNewRomanPS-BoldMT" w:hAnsi="TimesNewRomanPS-BoldMT" w:cs="TimesNewRomanPS-BoldMT"/>
          <w:b/>
          <w:bCs/>
          <w:sz w:val="26"/>
          <w:szCs w:val="28"/>
        </w:rPr>
        <w:t xml:space="preserve">Bir alanı sabit bir değer ile hesaplama </w:t>
      </w:r>
      <w:r w:rsidRPr="00194932">
        <w:rPr>
          <w:rFonts w:ascii="TimesNewRomanPS-BoldMT" w:hAnsi="TimesNewRomanPS-BoldMT" w:cs="TimesNewRomanPS-BoldMT"/>
          <w:b/>
          <w:bCs/>
          <w:sz w:val="26"/>
          <w:szCs w:val="28"/>
        </w:rPr>
        <w:tab/>
      </w:r>
      <w:r w:rsidRPr="00194932">
        <w:rPr>
          <w:rFonts w:ascii="TimesNewRomanPSMT" w:hAnsi="TimesNewRomanPSMT" w:cs="TimesNewRomanPSMT"/>
          <w:sz w:val="26"/>
          <w:szCs w:val="28"/>
        </w:rPr>
        <w:t>[</w:t>
      </w:r>
      <w:proofErr w:type="spellStart"/>
      <w:r w:rsidRPr="00194932">
        <w:rPr>
          <w:rFonts w:ascii="TimesNewRomanPSMT" w:hAnsi="TimesNewRomanPSMT" w:cs="TimesNewRomanPSMT"/>
          <w:sz w:val="26"/>
          <w:szCs w:val="28"/>
        </w:rPr>
        <w:t>SatışFiyatı</w:t>
      </w:r>
      <w:proofErr w:type="spellEnd"/>
      <w:r w:rsidRPr="00194932">
        <w:rPr>
          <w:rFonts w:ascii="TimesNewRomanPSMT" w:hAnsi="TimesNewRomanPSMT" w:cs="TimesNewRomanPSMT"/>
          <w:sz w:val="26"/>
          <w:szCs w:val="28"/>
        </w:rPr>
        <w:t xml:space="preserve">] * </w:t>
      </w:r>
      <w:proofErr w:type="gramStart"/>
      <w:r w:rsidRPr="00194932">
        <w:rPr>
          <w:rFonts w:ascii="TimesNewRomanPSMT" w:hAnsi="TimesNewRomanPSMT" w:cs="TimesNewRomanPSMT"/>
          <w:sz w:val="26"/>
          <w:szCs w:val="28"/>
        </w:rPr>
        <w:t>0.1</w:t>
      </w:r>
      <w:proofErr w:type="gramEnd"/>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26"/>
          <w:szCs w:val="28"/>
        </w:rPr>
      </w:pPr>
    </w:p>
    <w:p w:rsidR="00194932" w:rsidRPr="00194932" w:rsidRDefault="00194932" w:rsidP="00194932">
      <w:pPr>
        <w:autoSpaceDE w:val="0"/>
        <w:autoSpaceDN w:val="0"/>
        <w:adjustRightInd w:val="0"/>
        <w:rPr>
          <w:rFonts w:ascii="TimesNewRomanPS-BoldMT" w:hAnsi="TimesNewRomanPS-BoldMT" w:cs="TimesNewRomanPS-BoldMT"/>
          <w:b/>
          <w:bCs/>
          <w:sz w:val="30"/>
          <w:szCs w:val="32"/>
        </w:rPr>
      </w:pPr>
      <w:r w:rsidRPr="00194932">
        <w:rPr>
          <w:rFonts w:ascii="TimesNewRomanPS-BoldMT" w:hAnsi="TimesNewRomanPS-BoldMT" w:cs="TimesNewRomanPS-BoldMT"/>
          <w:b/>
          <w:bCs/>
          <w:sz w:val="30"/>
          <w:szCs w:val="32"/>
        </w:rPr>
        <w:t>IIF Komutu</w:t>
      </w: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TimesNewRomanPSMT" w:hAnsi="TimesNewRomanPSMT" w:cs="TimesNewRomanPSMT"/>
          <w:sz w:val="30"/>
          <w:szCs w:val="32"/>
        </w:rPr>
        <w:t>Programlama dillerinde kullanılan “Eğer” komutu gibi, veri tabanı içinde belli anlarda “karşılaştırma” yapma gereği duyulabilir.</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i/>
          <w:sz w:val="30"/>
          <w:szCs w:val="32"/>
        </w:rPr>
      </w:pPr>
      <w:r w:rsidRPr="00194932">
        <w:rPr>
          <w:rFonts w:ascii="TimesNewRomanPSMT" w:hAnsi="TimesNewRomanPSMT" w:cs="TimesNewRomanPSMT"/>
          <w:sz w:val="30"/>
          <w:szCs w:val="32"/>
          <w:u w:val="single"/>
        </w:rPr>
        <w:t>Genel yazım şekli aşağıdaki gibidir</w:t>
      </w:r>
      <w:r w:rsidRPr="00194932">
        <w:rPr>
          <w:rFonts w:ascii="TimesNewRomanPSMT" w:hAnsi="TimesNewRomanPSMT" w:cs="TimesNewRomanPSMT"/>
          <w:i/>
          <w:sz w:val="30"/>
          <w:szCs w:val="32"/>
        </w:rPr>
        <w:t>:</w:t>
      </w:r>
      <w:proofErr w:type="gramStart"/>
      <w:r w:rsidRPr="00194932">
        <w:rPr>
          <w:rFonts w:ascii="TimesNewRomanPSMT" w:hAnsi="TimesNewRomanPSMT" w:cs="TimesNewRomanPSMT"/>
          <w:i/>
          <w:sz w:val="30"/>
          <w:szCs w:val="32"/>
        </w:rPr>
        <w:t>(</w:t>
      </w:r>
      <w:proofErr w:type="gramEnd"/>
      <w:r w:rsidRPr="00194932">
        <w:rPr>
          <w:rFonts w:ascii="TimesNewRomanPSMT" w:hAnsi="TimesNewRomanPSMT" w:cs="TimesNewRomanPSMT"/>
          <w:i/>
          <w:sz w:val="30"/>
          <w:szCs w:val="32"/>
        </w:rPr>
        <w:t>Deyim oluşturucu/Fonksiyonlar / Yerleşik işlevler/ Program Akışı bölümünden ulaşılabilir.</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ArialNarrow-Bold" w:hAnsi="ArialNarrow-Bold" w:cs="ArialNarrow-Bold"/>
          <w:b/>
          <w:bCs/>
          <w:sz w:val="30"/>
          <w:szCs w:val="32"/>
        </w:rPr>
      </w:pPr>
      <w:r w:rsidRPr="00194932">
        <w:rPr>
          <w:rFonts w:ascii="ArialNarrow-Bold" w:hAnsi="ArialNarrow-Bold" w:cs="ArialNarrow-Bold"/>
          <w:b/>
          <w:bCs/>
          <w:sz w:val="30"/>
          <w:szCs w:val="32"/>
        </w:rPr>
        <w:t xml:space="preserve">«Deyim» </w:t>
      </w:r>
      <w:proofErr w:type="spellStart"/>
      <w:r w:rsidRPr="00194932">
        <w:rPr>
          <w:rFonts w:ascii="ArialNarrow-Bold" w:hAnsi="ArialNarrow-Bold" w:cs="ArialNarrow-Bold"/>
          <w:b/>
          <w:bCs/>
          <w:sz w:val="30"/>
          <w:szCs w:val="32"/>
        </w:rPr>
        <w:t>IIf</w:t>
      </w:r>
      <w:proofErr w:type="spellEnd"/>
      <w:r w:rsidRPr="00194932">
        <w:rPr>
          <w:rFonts w:ascii="ArialNarrow-Bold" w:hAnsi="ArialNarrow-Bold" w:cs="ArialNarrow-Bold"/>
          <w:b/>
          <w:bCs/>
          <w:sz w:val="30"/>
          <w:szCs w:val="32"/>
        </w:rPr>
        <w:t xml:space="preserve"> («</w:t>
      </w:r>
      <w:proofErr w:type="spellStart"/>
      <w:r w:rsidRPr="00194932">
        <w:rPr>
          <w:rFonts w:ascii="ArialNarrow-Bold" w:hAnsi="ArialNarrow-Bold" w:cs="ArialNarrow-Bold"/>
          <w:b/>
          <w:bCs/>
          <w:sz w:val="30"/>
          <w:szCs w:val="32"/>
        </w:rPr>
        <w:t>expr</w:t>
      </w:r>
      <w:proofErr w:type="spellEnd"/>
      <w:r w:rsidRPr="00194932">
        <w:rPr>
          <w:rFonts w:ascii="ArialNarrow-Bold" w:hAnsi="ArialNarrow-Bold" w:cs="ArialNarrow-Bold"/>
          <w:b/>
          <w:bCs/>
          <w:sz w:val="30"/>
          <w:szCs w:val="32"/>
        </w:rPr>
        <w:t>»; «</w:t>
      </w:r>
      <w:proofErr w:type="spellStart"/>
      <w:r w:rsidRPr="00194932">
        <w:rPr>
          <w:rFonts w:ascii="ArialNarrow-Bold" w:hAnsi="ArialNarrow-Bold" w:cs="ArialNarrow-Bold"/>
          <w:b/>
          <w:bCs/>
          <w:sz w:val="30"/>
          <w:szCs w:val="32"/>
        </w:rPr>
        <w:t>truepart</w:t>
      </w:r>
      <w:proofErr w:type="spellEnd"/>
      <w:r w:rsidRPr="00194932">
        <w:rPr>
          <w:rFonts w:ascii="ArialNarrow-Bold" w:hAnsi="ArialNarrow-Bold" w:cs="ArialNarrow-Bold"/>
          <w:b/>
          <w:bCs/>
          <w:sz w:val="30"/>
          <w:szCs w:val="32"/>
        </w:rPr>
        <w:t>»; «</w:t>
      </w:r>
      <w:proofErr w:type="spellStart"/>
      <w:r w:rsidRPr="00194932">
        <w:rPr>
          <w:rFonts w:ascii="ArialNarrow-Bold" w:hAnsi="ArialNarrow-Bold" w:cs="ArialNarrow-Bold"/>
          <w:b/>
          <w:bCs/>
          <w:sz w:val="30"/>
          <w:szCs w:val="32"/>
        </w:rPr>
        <w:t>falsepart</w:t>
      </w:r>
      <w:proofErr w:type="spellEnd"/>
      <w:r w:rsidRPr="00194932">
        <w:rPr>
          <w:rFonts w:ascii="ArialNarrow-Bold" w:hAnsi="ArialNarrow-Bold" w:cs="ArialNarrow-Bold"/>
          <w:b/>
          <w:bCs/>
          <w:sz w:val="30"/>
          <w:szCs w:val="32"/>
        </w:rPr>
        <w:t>»)</w:t>
      </w:r>
    </w:p>
    <w:p w:rsidR="00194932" w:rsidRPr="00194932" w:rsidRDefault="00194932" w:rsidP="00194932">
      <w:pPr>
        <w:autoSpaceDE w:val="0"/>
        <w:autoSpaceDN w:val="0"/>
        <w:adjustRightInd w:val="0"/>
        <w:rPr>
          <w:rFonts w:ascii="ArialNarrow-Bold" w:hAnsi="ArialNarrow-Bold" w:cs="ArialNarrow-Bold"/>
          <w:b/>
          <w:bCs/>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ArialNarrow" w:hAnsi="ArialNarrow" w:cs="ArialNarrow"/>
          <w:sz w:val="30"/>
          <w:szCs w:val="32"/>
        </w:rPr>
        <w:t xml:space="preserve">«Deyim» : </w:t>
      </w:r>
      <w:r w:rsidRPr="00194932">
        <w:rPr>
          <w:rFonts w:ascii="TimesNewRomanPSMT" w:hAnsi="TimesNewRomanPSMT" w:cs="TimesNewRomanPSMT"/>
          <w:sz w:val="30"/>
          <w:szCs w:val="32"/>
        </w:rPr>
        <w:t>Yeni oluşacak alanın adı</w:t>
      </w: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ArialNarrow" w:hAnsi="ArialNarrow" w:cs="ArialNarrow"/>
          <w:sz w:val="30"/>
          <w:szCs w:val="32"/>
        </w:rPr>
        <w:t>«</w:t>
      </w:r>
      <w:proofErr w:type="spellStart"/>
      <w:r w:rsidRPr="00194932">
        <w:rPr>
          <w:rFonts w:ascii="ArialNarrow" w:hAnsi="ArialNarrow" w:cs="ArialNarrow"/>
          <w:sz w:val="30"/>
          <w:szCs w:val="32"/>
        </w:rPr>
        <w:t>expr</w:t>
      </w:r>
      <w:proofErr w:type="spellEnd"/>
      <w:r w:rsidRPr="00194932">
        <w:rPr>
          <w:rFonts w:ascii="ArialNarrow" w:hAnsi="ArialNarrow" w:cs="ArialNarrow"/>
          <w:sz w:val="30"/>
          <w:szCs w:val="32"/>
        </w:rPr>
        <w:t xml:space="preserve">» : </w:t>
      </w:r>
      <w:r w:rsidRPr="00194932">
        <w:rPr>
          <w:rFonts w:ascii="TimesNewRomanPSMT" w:hAnsi="TimesNewRomanPSMT" w:cs="TimesNewRomanPSMT"/>
          <w:sz w:val="30"/>
          <w:szCs w:val="32"/>
        </w:rPr>
        <w:t>Mantıksal test veya karşılaştırma ifadesi (</w:t>
      </w:r>
      <w:r w:rsidRPr="00194932">
        <w:rPr>
          <w:rFonts w:ascii="TimesNewRomanPS-ItalicMT" w:hAnsi="TimesNewRomanPS-ItalicMT" w:cs="TimesNewRomanPS-ItalicMT"/>
          <w:i/>
          <w:iCs/>
          <w:sz w:val="30"/>
          <w:szCs w:val="32"/>
        </w:rPr>
        <w:t xml:space="preserve">True </w:t>
      </w:r>
      <w:r w:rsidRPr="00194932">
        <w:rPr>
          <w:rFonts w:ascii="TimesNewRomanPSMT" w:hAnsi="TimesNewRomanPSMT" w:cs="TimesNewRomanPSMT"/>
          <w:sz w:val="30"/>
          <w:szCs w:val="32"/>
        </w:rPr>
        <w:t xml:space="preserve">veya </w:t>
      </w:r>
      <w:proofErr w:type="spellStart"/>
      <w:r w:rsidRPr="00194932">
        <w:rPr>
          <w:rFonts w:ascii="TimesNewRomanPS-ItalicMT" w:hAnsi="TimesNewRomanPS-ItalicMT" w:cs="TimesNewRomanPS-ItalicMT"/>
          <w:i/>
          <w:iCs/>
          <w:sz w:val="30"/>
          <w:szCs w:val="32"/>
        </w:rPr>
        <w:t>False</w:t>
      </w:r>
      <w:proofErr w:type="spellEnd"/>
      <w:r w:rsidRPr="00194932">
        <w:rPr>
          <w:rFonts w:ascii="TimesNewRomanPS-ItalicMT" w:hAnsi="TimesNewRomanPS-ItalicMT" w:cs="TimesNewRomanPS-ItalicMT"/>
          <w:i/>
          <w:iCs/>
          <w:sz w:val="30"/>
          <w:szCs w:val="32"/>
        </w:rPr>
        <w:t xml:space="preserve"> </w:t>
      </w:r>
      <w:r w:rsidRPr="00194932">
        <w:rPr>
          <w:rFonts w:ascii="TimesNewRomanPSMT" w:hAnsi="TimesNewRomanPSMT" w:cs="TimesNewRomanPSMT"/>
          <w:sz w:val="30"/>
          <w:szCs w:val="32"/>
        </w:rPr>
        <w:t>döner)</w:t>
      </w: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ArialNarrow" w:hAnsi="ArialNarrow" w:cs="ArialNarrow"/>
          <w:sz w:val="30"/>
          <w:szCs w:val="32"/>
        </w:rPr>
        <w:t>«</w:t>
      </w:r>
      <w:proofErr w:type="spellStart"/>
      <w:r w:rsidRPr="00194932">
        <w:rPr>
          <w:rFonts w:ascii="ArialNarrow" w:hAnsi="ArialNarrow" w:cs="ArialNarrow"/>
          <w:sz w:val="30"/>
          <w:szCs w:val="32"/>
        </w:rPr>
        <w:t>truepart</w:t>
      </w:r>
      <w:proofErr w:type="spellEnd"/>
      <w:r w:rsidRPr="00194932">
        <w:rPr>
          <w:rFonts w:ascii="ArialNarrow" w:hAnsi="ArialNarrow" w:cs="ArialNarrow"/>
          <w:sz w:val="30"/>
          <w:szCs w:val="32"/>
        </w:rPr>
        <w:t xml:space="preserve">» : </w:t>
      </w:r>
      <w:r w:rsidRPr="00194932">
        <w:rPr>
          <w:rFonts w:ascii="TimesNewRomanPSMT" w:hAnsi="TimesNewRomanPSMT" w:cs="TimesNewRomanPSMT"/>
          <w:sz w:val="30"/>
          <w:szCs w:val="32"/>
        </w:rPr>
        <w:t>İfade doğru (</w:t>
      </w:r>
      <w:r w:rsidRPr="00194932">
        <w:rPr>
          <w:rFonts w:ascii="TimesNewRomanPS-ItalicMT" w:hAnsi="TimesNewRomanPS-ItalicMT" w:cs="TimesNewRomanPS-ItalicMT"/>
          <w:i/>
          <w:iCs/>
          <w:sz w:val="30"/>
          <w:szCs w:val="32"/>
        </w:rPr>
        <w:t>True</w:t>
      </w:r>
      <w:r w:rsidRPr="00194932">
        <w:rPr>
          <w:rFonts w:ascii="TimesNewRomanPSMT" w:hAnsi="TimesNewRomanPSMT" w:cs="TimesNewRomanPSMT"/>
          <w:sz w:val="30"/>
          <w:szCs w:val="32"/>
        </w:rPr>
        <w:t>) ise yapılacak işlem</w:t>
      </w: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ArialNarrow" w:hAnsi="ArialNarrow" w:cs="ArialNarrow"/>
          <w:sz w:val="30"/>
          <w:szCs w:val="32"/>
        </w:rPr>
        <w:t>«</w:t>
      </w:r>
      <w:proofErr w:type="spellStart"/>
      <w:r w:rsidRPr="00194932">
        <w:rPr>
          <w:rFonts w:ascii="ArialNarrow" w:hAnsi="ArialNarrow" w:cs="ArialNarrow"/>
          <w:sz w:val="30"/>
          <w:szCs w:val="32"/>
        </w:rPr>
        <w:t>falsepart</w:t>
      </w:r>
      <w:proofErr w:type="spellEnd"/>
      <w:r w:rsidRPr="00194932">
        <w:rPr>
          <w:rFonts w:ascii="ArialNarrow" w:hAnsi="ArialNarrow" w:cs="ArialNarrow"/>
          <w:sz w:val="30"/>
          <w:szCs w:val="32"/>
        </w:rPr>
        <w:t xml:space="preserve">» : </w:t>
      </w:r>
      <w:r w:rsidRPr="00194932">
        <w:rPr>
          <w:rFonts w:ascii="TimesNewRomanPSMT" w:hAnsi="TimesNewRomanPSMT" w:cs="TimesNewRomanPSMT"/>
          <w:sz w:val="30"/>
          <w:szCs w:val="32"/>
        </w:rPr>
        <w:t>İfade yanlış (</w:t>
      </w:r>
      <w:proofErr w:type="spellStart"/>
      <w:r w:rsidRPr="00194932">
        <w:rPr>
          <w:rFonts w:ascii="TimesNewRomanPS-ItalicMT" w:hAnsi="TimesNewRomanPS-ItalicMT" w:cs="TimesNewRomanPS-ItalicMT"/>
          <w:i/>
          <w:iCs/>
          <w:sz w:val="30"/>
          <w:szCs w:val="32"/>
        </w:rPr>
        <w:t>False</w:t>
      </w:r>
      <w:proofErr w:type="spellEnd"/>
      <w:r w:rsidRPr="00194932">
        <w:rPr>
          <w:rFonts w:ascii="TimesNewRomanPSMT" w:hAnsi="TimesNewRomanPSMT" w:cs="TimesNewRomanPSMT"/>
          <w:sz w:val="30"/>
          <w:szCs w:val="32"/>
        </w:rPr>
        <w:t>) ise yapılacak işlem</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TimesNewRomanPSMT" w:hAnsi="TimesNewRomanPSMT" w:cs="TimesNewRomanPSMT"/>
          <w:sz w:val="30"/>
          <w:szCs w:val="32"/>
        </w:rPr>
        <w:t>Bir örnek yapalım:</w:t>
      </w:r>
    </w:p>
    <w:p w:rsidR="00194932" w:rsidRPr="00194932" w:rsidRDefault="00194932" w:rsidP="00194932">
      <w:pPr>
        <w:autoSpaceDE w:val="0"/>
        <w:autoSpaceDN w:val="0"/>
        <w:adjustRightInd w:val="0"/>
        <w:rPr>
          <w:rFonts w:ascii="ArialNarrow-Bold" w:hAnsi="ArialNarrow-Bold" w:cs="ArialNarrow-Bold"/>
          <w:b/>
          <w:bCs/>
          <w:sz w:val="30"/>
          <w:szCs w:val="32"/>
        </w:rPr>
      </w:pPr>
      <w:r w:rsidRPr="00194932">
        <w:rPr>
          <w:rFonts w:ascii="ArialNarrow-Bold" w:hAnsi="ArialNarrow-Bold" w:cs="ArialNarrow-Bold"/>
          <w:b/>
          <w:bCs/>
          <w:sz w:val="30"/>
          <w:szCs w:val="32"/>
        </w:rPr>
        <w:t xml:space="preserve">Borç: </w:t>
      </w:r>
      <w:proofErr w:type="spellStart"/>
      <w:r w:rsidRPr="00194932">
        <w:rPr>
          <w:rFonts w:ascii="ArialNarrow-Bold" w:hAnsi="ArialNarrow-Bold" w:cs="ArialNarrow-Bold"/>
          <w:b/>
          <w:bCs/>
          <w:sz w:val="30"/>
          <w:szCs w:val="32"/>
        </w:rPr>
        <w:t>IIf</w:t>
      </w:r>
      <w:proofErr w:type="spellEnd"/>
      <w:r w:rsidRPr="00194932">
        <w:rPr>
          <w:rFonts w:ascii="ArialNarrow-Bold" w:hAnsi="ArialNarrow-Bold" w:cs="ArialNarrow-Bold"/>
          <w:b/>
          <w:bCs/>
          <w:sz w:val="30"/>
          <w:szCs w:val="32"/>
        </w:rPr>
        <w:t xml:space="preserve"> ( [Gelir] - [Harcama] &lt; 0 ; "Var" ; "Yok" )</w:t>
      </w: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TimesNewRomanPSMT" w:hAnsi="TimesNewRomanPSMT" w:cs="TimesNewRomanPSMT"/>
          <w:sz w:val="30"/>
          <w:szCs w:val="32"/>
        </w:rPr>
        <w:t>Burada gelirinden fazla harcama yapan kişilerin “Borç” alanına “Var” yazısı çıkmasını sağlıyoruz. Otomatik olarak hesaplanan bu ifade sayesinde sorgularımızı daha akıllı hale gelmektedir.</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ArialNarrow-Bold" w:hAnsi="ArialNarrow-Bold" w:cs="ArialNarrow-Bold"/>
          <w:b/>
          <w:bCs/>
          <w:sz w:val="30"/>
          <w:szCs w:val="32"/>
        </w:rPr>
        <w:t>«</w:t>
      </w:r>
      <w:proofErr w:type="spellStart"/>
      <w:r w:rsidRPr="00194932">
        <w:rPr>
          <w:rFonts w:ascii="ArialNarrow-Bold" w:hAnsi="ArialNarrow-Bold" w:cs="ArialNarrow-Bold"/>
          <w:b/>
          <w:bCs/>
          <w:sz w:val="30"/>
          <w:szCs w:val="32"/>
        </w:rPr>
        <w:t>expr</w:t>
      </w:r>
      <w:proofErr w:type="spellEnd"/>
      <w:r w:rsidRPr="00194932">
        <w:rPr>
          <w:rFonts w:ascii="ArialNarrow-Bold" w:hAnsi="ArialNarrow-Bold" w:cs="ArialNarrow-Bold"/>
          <w:b/>
          <w:bCs/>
          <w:sz w:val="30"/>
          <w:szCs w:val="32"/>
        </w:rPr>
        <w:t xml:space="preserve">» </w:t>
      </w:r>
      <w:r w:rsidRPr="00194932">
        <w:rPr>
          <w:rFonts w:ascii="TimesNewRomanPSMT" w:hAnsi="TimesNewRomanPSMT" w:cs="TimesNewRomanPSMT"/>
          <w:sz w:val="30"/>
          <w:szCs w:val="32"/>
        </w:rPr>
        <w:t>(</w:t>
      </w:r>
      <w:proofErr w:type="spellStart"/>
      <w:r w:rsidRPr="00194932">
        <w:rPr>
          <w:rFonts w:ascii="TimesNewRomanPS-ItalicMT" w:hAnsi="TimesNewRomanPS-ItalicMT" w:cs="TimesNewRomanPS-ItalicMT"/>
          <w:i/>
          <w:iCs/>
          <w:sz w:val="30"/>
          <w:szCs w:val="32"/>
        </w:rPr>
        <w:t>expression</w:t>
      </w:r>
      <w:proofErr w:type="spellEnd"/>
      <w:r w:rsidRPr="00194932">
        <w:rPr>
          <w:rFonts w:ascii="TimesNewRomanPS-ItalicMT" w:hAnsi="TimesNewRomanPS-ItalicMT" w:cs="TimesNewRomanPS-ItalicMT"/>
          <w:i/>
          <w:iCs/>
          <w:sz w:val="30"/>
          <w:szCs w:val="32"/>
        </w:rPr>
        <w:t xml:space="preserve"> </w:t>
      </w:r>
      <w:r w:rsidRPr="00194932">
        <w:rPr>
          <w:rFonts w:ascii="TimesNewRomanPSMT" w:hAnsi="TimesNewRomanPSMT" w:cs="TimesNewRomanPSMT"/>
          <w:sz w:val="30"/>
          <w:szCs w:val="32"/>
        </w:rPr>
        <w:t xml:space="preserve">– deyim, ifade) kısmında yazılabilecek ifadeler daha önceki derslerde gördüğümüz “Ölçüt İşleçleri” ile aynıdır. &lt;, &gt;, &gt;=, &lt;=, =, &lt;&gt; gibi karşılaştırma işleçlerini kullanabiliriz. </w:t>
      </w:r>
      <w:r w:rsidRPr="00194932">
        <w:rPr>
          <w:rFonts w:ascii="ArialNarrow" w:hAnsi="ArialNarrow" w:cs="ArialNarrow"/>
          <w:sz w:val="30"/>
          <w:szCs w:val="32"/>
        </w:rPr>
        <w:t>«</w:t>
      </w:r>
      <w:proofErr w:type="spellStart"/>
      <w:r w:rsidRPr="00194932">
        <w:rPr>
          <w:rFonts w:ascii="ArialNarrow" w:hAnsi="ArialNarrow" w:cs="ArialNarrow"/>
          <w:sz w:val="30"/>
          <w:szCs w:val="32"/>
        </w:rPr>
        <w:t>truepart</w:t>
      </w:r>
      <w:proofErr w:type="spellEnd"/>
      <w:r w:rsidRPr="00194932">
        <w:rPr>
          <w:rFonts w:ascii="ArialNarrow" w:hAnsi="ArialNarrow" w:cs="ArialNarrow"/>
          <w:sz w:val="30"/>
          <w:szCs w:val="32"/>
        </w:rPr>
        <w:t xml:space="preserve">» </w:t>
      </w:r>
      <w:r w:rsidRPr="00194932">
        <w:rPr>
          <w:rFonts w:ascii="TimesNewRomanPSMT" w:hAnsi="TimesNewRomanPSMT" w:cs="TimesNewRomanPSMT"/>
          <w:sz w:val="30"/>
          <w:szCs w:val="32"/>
        </w:rPr>
        <w:t xml:space="preserve">ve </w:t>
      </w:r>
      <w:r w:rsidRPr="00194932">
        <w:rPr>
          <w:rFonts w:ascii="ArialNarrow" w:hAnsi="ArialNarrow" w:cs="ArialNarrow"/>
          <w:sz w:val="30"/>
          <w:szCs w:val="32"/>
        </w:rPr>
        <w:t>«</w:t>
      </w:r>
      <w:proofErr w:type="spellStart"/>
      <w:r w:rsidRPr="00194932">
        <w:rPr>
          <w:rFonts w:ascii="ArialNarrow" w:hAnsi="ArialNarrow" w:cs="ArialNarrow"/>
          <w:sz w:val="30"/>
          <w:szCs w:val="32"/>
        </w:rPr>
        <w:t>falsepart</w:t>
      </w:r>
      <w:proofErr w:type="spellEnd"/>
      <w:r w:rsidRPr="00194932">
        <w:rPr>
          <w:rFonts w:ascii="ArialNarrow" w:hAnsi="ArialNarrow" w:cs="ArialNarrow"/>
          <w:sz w:val="30"/>
          <w:szCs w:val="32"/>
        </w:rPr>
        <w:t xml:space="preserve">» </w:t>
      </w:r>
      <w:r w:rsidRPr="00194932">
        <w:rPr>
          <w:rFonts w:ascii="TimesNewRomanPSMT" w:hAnsi="TimesNewRomanPSMT" w:cs="TimesNewRomanPSMT"/>
          <w:sz w:val="30"/>
          <w:szCs w:val="32"/>
        </w:rPr>
        <w:t xml:space="preserve">kısımlarına yine IIF veya başka sayısal, metin değer yazabiliriz. Yani </w:t>
      </w:r>
      <w:r w:rsidRPr="00194932">
        <w:rPr>
          <w:rFonts w:ascii="TimesNewRomanPS-BoldMT" w:hAnsi="TimesNewRomanPS-BoldMT" w:cs="TimesNewRomanPS-BoldMT"/>
          <w:b/>
          <w:bCs/>
          <w:sz w:val="30"/>
          <w:szCs w:val="32"/>
        </w:rPr>
        <w:t xml:space="preserve">iç içe IIF </w:t>
      </w:r>
      <w:r w:rsidRPr="00194932">
        <w:rPr>
          <w:rFonts w:ascii="TimesNewRomanPSMT" w:hAnsi="TimesNewRomanPSMT" w:cs="TimesNewRomanPSMT"/>
          <w:sz w:val="30"/>
          <w:szCs w:val="32"/>
        </w:rPr>
        <w:t>kullanılabilir.</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TimesNewRomanPSMT" w:hAnsi="TimesNewRomanPSMT" w:cs="TimesNewRomanPSMT"/>
          <w:sz w:val="30"/>
          <w:szCs w:val="32"/>
        </w:rPr>
        <w:t>ÖRNEKLER</w:t>
      </w: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p>
    <w:p w:rsidR="00194932" w:rsidRPr="00194932" w:rsidRDefault="00194932" w:rsidP="00194932">
      <w:pPr>
        <w:autoSpaceDE w:val="0"/>
        <w:autoSpaceDN w:val="0"/>
        <w:adjustRightInd w:val="0"/>
        <w:rPr>
          <w:rFonts w:ascii="TimesNewRomanPSMT" w:hAnsi="TimesNewRomanPSMT" w:cs="TimesNewRomanPSMT"/>
          <w:sz w:val="30"/>
          <w:szCs w:val="32"/>
        </w:rPr>
      </w:pPr>
      <w:r w:rsidRPr="00194932">
        <w:rPr>
          <w:rFonts w:ascii="TimesNewRomanPSMT" w:hAnsi="TimesNewRomanPSMT" w:cs="TimesNewRomanPSMT"/>
          <w:noProof/>
          <w:sz w:val="30"/>
          <w:szCs w:val="32"/>
        </w:rPr>
        <w:lastRenderedPageBreak/>
        <w:drawing>
          <wp:inline distT="0" distB="0" distL="0" distR="0" wp14:anchorId="5FA0D32C" wp14:editId="37D219FC">
            <wp:extent cx="4157980" cy="32435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r="39397" b="33971"/>
                    <a:stretch>
                      <a:fillRect/>
                    </a:stretch>
                  </pic:blipFill>
                  <pic:spPr bwMode="auto">
                    <a:xfrm>
                      <a:off x="0" y="0"/>
                      <a:ext cx="4157980" cy="3243580"/>
                    </a:xfrm>
                    <a:prstGeom prst="rect">
                      <a:avLst/>
                    </a:prstGeom>
                    <a:noFill/>
                    <a:ln>
                      <a:noFill/>
                    </a:ln>
                  </pic:spPr>
                </pic:pic>
              </a:graphicData>
            </a:graphic>
          </wp:inline>
        </w:drawing>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r w:rsidRPr="00194932">
        <w:rPr>
          <w:sz w:val="36"/>
          <w:szCs w:val="40"/>
        </w:rPr>
        <w:t>FARK: [sayı1]-[sayı2]</w:t>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r w:rsidRPr="00194932">
        <w:rPr>
          <w:sz w:val="36"/>
          <w:szCs w:val="40"/>
        </w:rPr>
        <w:t xml:space="preserve">Deyim1: </w:t>
      </w:r>
      <w:proofErr w:type="spellStart"/>
      <w:r w:rsidRPr="00194932">
        <w:rPr>
          <w:sz w:val="36"/>
          <w:szCs w:val="40"/>
        </w:rPr>
        <w:t>IIf</w:t>
      </w:r>
      <w:proofErr w:type="spellEnd"/>
      <w:r w:rsidRPr="00194932">
        <w:rPr>
          <w:sz w:val="36"/>
          <w:szCs w:val="40"/>
        </w:rPr>
        <w:t>([FARK]&lt;0;"negatif";"pozitif")</w:t>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proofErr w:type="gramStart"/>
      <w:r w:rsidRPr="00194932">
        <w:rPr>
          <w:sz w:val="36"/>
          <w:szCs w:val="40"/>
        </w:rPr>
        <w:t>kontrol</w:t>
      </w:r>
      <w:proofErr w:type="gramEnd"/>
      <w:r w:rsidRPr="00194932">
        <w:rPr>
          <w:sz w:val="36"/>
          <w:szCs w:val="40"/>
        </w:rPr>
        <w:t xml:space="preserve">: </w:t>
      </w:r>
      <w:proofErr w:type="spellStart"/>
      <w:r w:rsidRPr="00194932">
        <w:rPr>
          <w:sz w:val="36"/>
          <w:szCs w:val="40"/>
        </w:rPr>
        <w:t>IIf</w:t>
      </w:r>
      <w:proofErr w:type="spellEnd"/>
      <w:r w:rsidRPr="00194932">
        <w:rPr>
          <w:sz w:val="36"/>
          <w:szCs w:val="40"/>
        </w:rPr>
        <w:t xml:space="preserve">([sayı1]&gt;[sayı2];"sayı 1 </w:t>
      </w:r>
      <w:proofErr w:type="spellStart"/>
      <w:r w:rsidRPr="00194932">
        <w:rPr>
          <w:sz w:val="36"/>
          <w:szCs w:val="40"/>
        </w:rPr>
        <w:t>büyük";"sayı</w:t>
      </w:r>
      <w:proofErr w:type="spellEnd"/>
      <w:r w:rsidRPr="00194932">
        <w:rPr>
          <w:sz w:val="36"/>
          <w:szCs w:val="40"/>
        </w:rPr>
        <w:t xml:space="preserve"> 2 büyük")</w:t>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r w:rsidRPr="00194932">
        <w:rPr>
          <w:sz w:val="36"/>
          <w:szCs w:val="40"/>
        </w:rPr>
        <w:t xml:space="preserve">kontrol1: </w:t>
      </w:r>
      <w:proofErr w:type="spellStart"/>
      <w:r w:rsidRPr="00194932">
        <w:rPr>
          <w:sz w:val="36"/>
          <w:szCs w:val="40"/>
        </w:rPr>
        <w:t>IIf</w:t>
      </w:r>
      <w:proofErr w:type="spellEnd"/>
      <w:r w:rsidRPr="00194932">
        <w:rPr>
          <w:sz w:val="36"/>
          <w:szCs w:val="40"/>
        </w:rPr>
        <w:t>([sayı1]=[sayı2];"EŞİT";</w:t>
      </w:r>
      <w:proofErr w:type="spellStart"/>
      <w:r w:rsidRPr="00194932">
        <w:rPr>
          <w:sz w:val="36"/>
          <w:szCs w:val="40"/>
        </w:rPr>
        <w:t>IIf</w:t>
      </w:r>
      <w:proofErr w:type="spellEnd"/>
      <w:proofErr w:type="gramStart"/>
      <w:r w:rsidRPr="00194932">
        <w:rPr>
          <w:sz w:val="36"/>
          <w:szCs w:val="40"/>
        </w:rPr>
        <w:t>(</w:t>
      </w:r>
      <w:proofErr w:type="gramEnd"/>
      <w:r w:rsidRPr="00194932">
        <w:rPr>
          <w:sz w:val="36"/>
          <w:szCs w:val="40"/>
        </w:rPr>
        <w:t xml:space="preserve">[sayı1]&gt;[sayı2];        </w:t>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r w:rsidRPr="00194932">
        <w:rPr>
          <w:sz w:val="36"/>
          <w:szCs w:val="40"/>
        </w:rPr>
        <w:t>"sayı1 BÜYÜK";"sayı2 büyük"</w:t>
      </w:r>
      <w:proofErr w:type="gramStart"/>
      <w:r w:rsidRPr="00194932">
        <w:rPr>
          <w:sz w:val="36"/>
          <w:szCs w:val="40"/>
        </w:rPr>
        <w:t>)</w:t>
      </w:r>
      <w:proofErr w:type="gramEnd"/>
      <w:r w:rsidRPr="00194932">
        <w:rPr>
          <w:sz w:val="36"/>
          <w:szCs w:val="40"/>
        </w:rPr>
        <w:t>)</w:t>
      </w:r>
    </w:p>
    <w:p w:rsidR="00194932" w:rsidRPr="00194932" w:rsidRDefault="00194932" w:rsidP="00194932">
      <w:pPr>
        <w:autoSpaceDE w:val="0"/>
        <w:autoSpaceDN w:val="0"/>
        <w:adjustRightInd w:val="0"/>
        <w:rPr>
          <w:sz w:val="36"/>
          <w:szCs w:val="40"/>
        </w:rPr>
      </w:pPr>
    </w:p>
    <w:p w:rsidR="00194932" w:rsidRPr="00194932" w:rsidRDefault="00194932" w:rsidP="00194932">
      <w:pPr>
        <w:autoSpaceDE w:val="0"/>
        <w:autoSpaceDN w:val="0"/>
        <w:adjustRightInd w:val="0"/>
        <w:rPr>
          <w:sz w:val="36"/>
          <w:szCs w:val="40"/>
        </w:rPr>
      </w:pPr>
      <w:r w:rsidRPr="00194932">
        <w:rPr>
          <w:sz w:val="36"/>
          <w:szCs w:val="40"/>
        </w:rPr>
        <w:t xml:space="preserve">İşlem: </w:t>
      </w:r>
      <w:proofErr w:type="spellStart"/>
      <w:r w:rsidRPr="00194932">
        <w:rPr>
          <w:sz w:val="36"/>
          <w:szCs w:val="40"/>
        </w:rPr>
        <w:t>IIf</w:t>
      </w:r>
      <w:proofErr w:type="spellEnd"/>
      <w:r w:rsidRPr="00194932">
        <w:rPr>
          <w:sz w:val="36"/>
          <w:szCs w:val="40"/>
        </w:rPr>
        <w:t>([FARK]&gt;0;[sayı1]+[sayı2];[sayı1]*[sayı2])</w:t>
      </w:r>
    </w:p>
    <w:p w:rsidR="00194932" w:rsidRPr="00194932" w:rsidRDefault="00194932" w:rsidP="00194932">
      <w:pPr>
        <w:rPr>
          <w:rFonts w:ascii="TimesNewRomanPS-BoldMT" w:hAnsi="TimesNewRomanPS-BoldMT" w:cs="TimesNewRomanPS-BoldMT"/>
          <w:sz w:val="26"/>
          <w:szCs w:val="28"/>
        </w:rPr>
      </w:pPr>
    </w:p>
    <w:p w:rsidR="00057511" w:rsidRPr="00194932" w:rsidRDefault="00194932">
      <w:pPr>
        <w:rPr>
          <w:sz w:val="22"/>
        </w:rPr>
      </w:pPr>
    </w:p>
    <w:sectPr w:rsidR="00057511" w:rsidRPr="00194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panose1 w:val="00000000000000000000"/>
    <w:charset w:val="00"/>
    <w:family w:val="roman"/>
    <w:notTrueType/>
    <w:pitch w:val="default"/>
    <w:sig w:usb0="00000007" w:usb1="00000000" w:usb2="00000000" w:usb3="00000000" w:csb0="00000011"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8070000" w:usb2="00000010" w:usb3="00000000" w:csb0="00020011" w:csb1="00000000"/>
  </w:font>
  <w:font w:name="ArialNarrow-Bold">
    <w:altName w:val="Arial"/>
    <w:panose1 w:val="00000000000000000000"/>
    <w:charset w:val="00"/>
    <w:family w:val="swiss"/>
    <w:notTrueType/>
    <w:pitch w:val="default"/>
    <w:sig w:usb0="00000007" w:usb1="00000000" w:usb2="00000000" w:usb3="00000000" w:csb0="00000003" w:csb1="00000000"/>
  </w:font>
  <w:font w:name="ArialNarrow">
    <w:altName w:val="Arial"/>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41B5D"/>
    <w:multiLevelType w:val="hybridMultilevel"/>
    <w:tmpl w:val="380CB752"/>
    <w:lvl w:ilvl="0" w:tplc="1F869F0C">
      <w:start w:val="2"/>
      <w:numFmt w:val="bullet"/>
      <w:lvlText w:val="-"/>
      <w:lvlJc w:val="left"/>
      <w:pPr>
        <w:tabs>
          <w:tab w:val="num" w:pos="720"/>
        </w:tabs>
        <w:ind w:left="720" w:hanging="360"/>
      </w:pPr>
      <w:rPr>
        <w:rFonts w:ascii="TimesNewRomanPSMT" w:eastAsia="Times New Roman" w:hAnsi="TimesNewRomanPSMT" w:cs="TimesNewRomanPSMT"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3F"/>
    <w:rsid w:val="00194932"/>
    <w:rsid w:val="001A61CD"/>
    <w:rsid w:val="003A583F"/>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32"/>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94932"/>
    <w:rPr>
      <w:rFonts w:ascii="Tahoma" w:hAnsi="Tahoma" w:cs="Tahoma"/>
      <w:sz w:val="16"/>
      <w:szCs w:val="16"/>
    </w:rPr>
  </w:style>
  <w:style w:type="character" w:customStyle="1" w:styleId="BalonMetniChar">
    <w:name w:val="Balon Metni Char"/>
    <w:basedOn w:val="VarsaylanParagrafYazTipi"/>
    <w:link w:val="BalonMetni"/>
    <w:uiPriority w:val="99"/>
    <w:semiHidden/>
    <w:rsid w:val="00194932"/>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32"/>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94932"/>
    <w:rPr>
      <w:rFonts w:ascii="Tahoma" w:hAnsi="Tahoma" w:cs="Tahoma"/>
      <w:sz w:val="16"/>
      <w:szCs w:val="16"/>
    </w:rPr>
  </w:style>
  <w:style w:type="character" w:customStyle="1" w:styleId="BalonMetniChar">
    <w:name w:val="Balon Metni Char"/>
    <w:basedOn w:val="VarsaylanParagrafYazTipi"/>
    <w:link w:val="BalonMetni"/>
    <w:uiPriority w:val="99"/>
    <w:semiHidden/>
    <w:rsid w:val="00194932"/>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2011-03-15T07:09:00Z</dcterms:created>
  <dcterms:modified xsi:type="dcterms:W3CDTF">2011-03-15T07:10:00Z</dcterms:modified>
</cp:coreProperties>
</file>