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147A5" w14:textId="77777777" w:rsidR="00977B56" w:rsidRDefault="00977B56"/>
    <w:p w14:paraId="5346740F" w14:textId="77777777" w:rsidR="00977B56" w:rsidRDefault="00977B56"/>
    <w:p w14:paraId="50DF4BAC" w14:textId="77777777" w:rsidR="00977B56" w:rsidRDefault="00977B56"/>
    <w:p w14:paraId="2166F8BA" w14:textId="77777777" w:rsidR="00977B56" w:rsidRDefault="00977B56"/>
    <w:p w14:paraId="0660B8FD" w14:textId="77777777" w:rsidR="00977B56" w:rsidRDefault="00977B56"/>
    <w:p w14:paraId="47A564FA" w14:textId="77777777" w:rsidR="00977B56" w:rsidRDefault="00977B56"/>
    <w:p w14:paraId="2F1FA4F6" w14:textId="77777777" w:rsidR="00977B56" w:rsidRDefault="00977B56"/>
    <w:p w14:paraId="6C08388C" w14:textId="77777777" w:rsidR="00977B56" w:rsidRDefault="00977B56"/>
    <w:p w14:paraId="126E4222" w14:textId="77777777" w:rsidR="00977B56" w:rsidRDefault="00977B56"/>
    <w:p w14:paraId="2AEBBBCA" w14:textId="2B013290" w:rsidR="00977B56" w:rsidRDefault="00000000">
      <w:pPr>
        <w:rPr>
          <w:rFonts w:ascii="Times New Roman" w:hAnsi="Times New Roman" w:cs="Times New Roman"/>
          <w:sz w:val="96"/>
          <w:szCs w:val="96"/>
        </w:rPr>
      </w:pPr>
      <w:r>
        <w:t xml:space="preserve">                             </w:t>
      </w:r>
      <w:r w:rsidR="00696C1E">
        <w:t xml:space="preserve">                          </w:t>
      </w:r>
      <w:r>
        <w:rPr>
          <w:rFonts w:ascii="Times New Roman" w:hAnsi="Times New Roman" w:cs="Times New Roman"/>
          <w:sz w:val="96"/>
          <w:szCs w:val="96"/>
        </w:rPr>
        <w:t>STAT-112</w:t>
      </w:r>
    </w:p>
    <w:p w14:paraId="308FF905" w14:textId="77777777" w:rsidR="00977B56" w:rsidRDefault="00000000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    TABLEAU</w:t>
      </w:r>
    </w:p>
    <w:p w14:paraId="1E50F6FB" w14:textId="77777777" w:rsidR="00977B56" w:rsidRDefault="00000000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VISUALIZATION</w:t>
      </w:r>
    </w:p>
    <w:p w14:paraId="231FBD92" w14:textId="77777777" w:rsidR="00977B56" w:rsidRDefault="00000000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     PROJECT</w:t>
      </w:r>
    </w:p>
    <w:p w14:paraId="13B86155" w14:textId="77777777" w:rsidR="00977B56" w:rsidRDefault="00977B56">
      <w:pPr>
        <w:rPr>
          <w:rFonts w:ascii="Times New Roman" w:hAnsi="Times New Roman" w:cs="Times New Roman"/>
          <w:sz w:val="96"/>
          <w:szCs w:val="96"/>
        </w:rPr>
      </w:pPr>
    </w:p>
    <w:p w14:paraId="237AC4CF" w14:textId="77777777" w:rsidR="00977B56" w:rsidRDefault="0000000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96"/>
          <w:szCs w:val="96"/>
        </w:rPr>
        <w:t xml:space="preserve">       </w:t>
      </w:r>
      <w:proofErr w:type="spellStart"/>
      <w:r>
        <w:rPr>
          <w:rFonts w:ascii="Times New Roman" w:hAnsi="Times New Roman" w:cs="Times New Roman"/>
          <w:sz w:val="44"/>
          <w:szCs w:val="44"/>
        </w:rPr>
        <w:t>By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ÖZGÜR KILIÇ – 2614733</w:t>
      </w:r>
    </w:p>
    <w:p w14:paraId="37DD0541" w14:textId="77777777" w:rsidR="00977B56" w:rsidRDefault="00977B56">
      <w:pPr>
        <w:rPr>
          <w:rFonts w:ascii="Times New Roman" w:hAnsi="Times New Roman" w:cs="Times New Roman"/>
          <w:sz w:val="44"/>
          <w:szCs w:val="44"/>
        </w:rPr>
      </w:pPr>
    </w:p>
    <w:p w14:paraId="351F501A" w14:textId="77777777" w:rsidR="00977B56" w:rsidRDefault="00977B56">
      <w:pPr>
        <w:rPr>
          <w:rFonts w:ascii="Times New Roman" w:hAnsi="Times New Roman" w:cs="Times New Roman"/>
          <w:sz w:val="44"/>
          <w:szCs w:val="44"/>
        </w:rPr>
      </w:pPr>
    </w:p>
    <w:p w14:paraId="0D50C5D9" w14:textId="77777777" w:rsidR="00977B56" w:rsidRDefault="00977B56">
      <w:pPr>
        <w:rPr>
          <w:rFonts w:ascii="Times New Roman" w:hAnsi="Times New Roman" w:cs="Times New Roman"/>
          <w:sz w:val="44"/>
          <w:szCs w:val="44"/>
        </w:rPr>
      </w:pPr>
    </w:p>
    <w:p w14:paraId="6EC2C57C" w14:textId="77777777" w:rsidR="00977B56" w:rsidRDefault="00977B56">
      <w:pPr>
        <w:rPr>
          <w:rFonts w:ascii="Times New Roman" w:hAnsi="Times New Roman" w:cs="Times New Roman"/>
          <w:sz w:val="44"/>
          <w:szCs w:val="44"/>
        </w:rPr>
      </w:pPr>
    </w:p>
    <w:p w14:paraId="411F13F8" w14:textId="77777777" w:rsidR="00977B56" w:rsidRDefault="00977B56">
      <w:pPr>
        <w:rPr>
          <w:rFonts w:ascii="Times New Roman" w:hAnsi="Times New Roman" w:cs="Times New Roman"/>
          <w:sz w:val="44"/>
          <w:szCs w:val="44"/>
        </w:rPr>
      </w:pPr>
    </w:p>
    <w:p w14:paraId="604DD68D" w14:textId="77777777" w:rsidR="00977B56" w:rsidRDefault="0000000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ABSTRACT </w:t>
      </w:r>
    </w:p>
    <w:p w14:paraId="252CC7AD" w14:textId="77777777" w:rsidR="00977B56" w:rsidRDefault="00977B56">
      <w:pPr>
        <w:rPr>
          <w:rFonts w:ascii="Times New Roman" w:hAnsi="Times New Roman" w:cs="Times New Roman"/>
          <w:sz w:val="44"/>
          <w:szCs w:val="44"/>
        </w:rPr>
      </w:pPr>
    </w:p>
    <w:p w14:paraId="41F4F344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automobile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encompassing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demographic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automobile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decision-making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emphasizes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demographic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guidance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enhancing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25531D" w14:textId="77777777" w:rsidR="00977B56" w:rsidRDefault="00977B56">
      <w:pPr>
        <w:rPr>
          <w:rFonts w:ascii="Times New Roman" w:hAnsi="Times New Roman" w:cs="Times New Roman"/>
          <w:sz w:val="24"/>
          <w:szCs w:val="24"/>
        </w:rPr>
      </w:pPr>
    </w:p>
    <w:p w14:paraId="4BF27074" w14:textId="77777777" w:rsidR="00977B56" w:rsidRDefault="0000000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INTRODUCTION TO DATASET</w:t>
      </w:r>
    </w:p>
    <w:p w14:paraId="2ED0E1CA" w14:textId="77777777" w:rsidR="00977B56" w:rsidRDefault="00977B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72DF72" w14:textId="77777777" w:rsidR="00977B56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NUMERICAL VARIABLES:</w:t>
      </w:r>
    </w:p>
    <w:p w14:paraId="37F2E2D2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QUANTITYORDERED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</w:p>
    <w:p w14:paraId="7BF453EC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PRICEEACH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</w:p>
    <w:p w14:paraId="6744896E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ORDERDATE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9352D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DAYSSINCELASTORDER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59CE9F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MSRP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Manufacturer’s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588A58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LATITUDE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coordinate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</w:p>
    <w:p w14:paraId="27C030FB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LONGITUDE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coordinate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</w:p>
    <w:p w14:paraId="1323CCF3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BIRTHDATE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5F7A4FDB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CO2-EMISSION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dioxide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emissions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tons</w:t>
      </w:r>
      <w:proofErr w:type="spellEnd"/>
    </w:p>
    <w:p w14:paraId="72566CA2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CPI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Consumer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</w:p>
    <w:p w14:paraId="78926827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GASOLINE PRICE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gasoline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currency</w:t>
      </w:r>
      <w:proofErr w:type="spellEnd"/>
    </w:p>
    <w:p w14:paraId="23B29030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GDP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proofErr w:type="spellEnd"/>
    </w:p>
    <w:p w14:paraId="14524A32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LIFE EXPECTANCY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521F4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POPULATION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proofErr w:type="spellEnd"/>
    </w:p>
    <w:p w14:paraId="5E24538C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TAX </w:t>
      </w:r>
      <w:proofErr w:type="gramStart"/>
      <w:r>
        <w:rPr>
          <w:rFonts w:ascii="Times New Roman" w:hAnsi="Times New Roman" w:cs="Times New Roman"/>
          <w:sz w:val="28"/>
          <w:szCs w:val="28"/>
        </w:rPr>
        <w:t>REVENUE(</w:t>
      </w:r>
      <w:proofErr w:type="gramEnd"/>
      <w:r>
        <w:rPr>
          <w:rFonts w:ascii="Times New Roman" w:hAnsi="Times New Roman" w:cs="Times New Roman"/>
          <w:sz w:val="28"/>
          <w:szCs w:val="28"/>
        </w:rPr>
        <w:t>%):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GDP</w:t>
      </w:r>
    </w:p>
    <w:p w14:paraId="32A60DC2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TOTALTAXRATE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profits</w:t>
      </w:r>
      <w:proofErr w:type="spellEnd"/>
    </w:p>
    <w:p w14:paraId="276A9489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UNEMPLOYMENTRATE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unemployed</w:t>
      </w:r>
      <w:proofErr w:type="spellEnd"/>
    </w:p>
    <w:p w14:paraId="3ED10311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URBANPOPULATION: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urban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ares</w:t>
      </w:r>
      <w:proofErr w:type="spellEnd"/>
    </w:p>
    <w:p w14:paraId="736F7EF6" w14:textId="77777777" w:rsidR="00977B56" w:rsidRDefault="00977B56">
      <w:pPr>
        <w:rPr>
          <w:rFonts w:ascii="Times New Roman" w:hAnsi="Times New Roman" w:cs="Times New Roman"/>
          <w:sz w:val="32"/>
          <w:szCs w:val="32"/>
        </w:rPr>
      </w:pPr>
    </w:p>
    <w:p w14:paraId="176690C4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CATEGORICAL VARIABLES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4CC6A2C" w14:textId="77777777" w:rsidR="00977B56" w:rsidRDefault="00977B56">
      <w:pPr>
        <w:rPr>
          <w:rFonts w:ascii="Times New Roman" w:hAnsi="Times New Roman" w:cs="Times New Roman"/>
          <w:sz w:val="28"/>
          <w:szCs w:val="28"/>
        </w:rPr>
      </w:pPr>
    </w:p>
    <w:p w14:paraId="4111F1F3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ORDERNUMBER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</w:p>
    <w:p w14:paraId="687BDA8E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ORDERLINENUMBER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</w:p>
    <w:p w14:paraId="727C6D46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Shipped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Disputed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“On </w:t>
      </w:r>
      <w:proofErr w:type="spellStart"/>
      <w:r>
        <w:rPr>
          <w:rFonts w:ascii="Times New Roman" w:hAnsi="Times New Roman" w:cs="Times New Roman"/>
          <w:sz w:val="24"/>
          <w:szCs w:val="24"/>
        </w:rPr>
        <w:t>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Resolved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A7901A7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PRODUCTLINE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belongs</w:t>
      </w:r>
      <w:proofErr w:type="spellEnd"/>
    </w:p>
    <w:p w14:paraId="7F413ACE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PRODUCTCODE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</w:p>
    <w:p w14:paraId="0479FA8F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CUSTOMERNAME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DEE07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PHONE: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</w:p>
    <w:p w14:paraId="1DF17795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ADRESSLINE1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adress</w:t>
      </w:r>
      <w:proofErr w:type="spellEnd"/>
    </w:p>
    <w:p w14:paraId="53855E54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CITY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located</w:t>
      </w:r>
      <w:proofErr w:type="spellEnd"/>
    </w:p>
    <w:p w14:paraId="3E809621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POSTALCODE: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adress</w:t>
      </w:r>
      <w:proofErr w:type="spellEnd"/>
    </w:p>
    <w:p w14:paraId="660C531E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COUNTRY: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located</w:t>
      </w:r>
      <w:proofErr w:type="spellEnd"/>
    </w:p>
    <w:p w14:paraId="01DD8BA8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CONTACTLASTNAME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</w:p>
    <w:p w14:paraId="2B4352C5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CONTACTFIRSTNAME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</w:p>
    <w:p w14:paraId="50CB25E3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DEALSIZE: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“Small”,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C794989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COUNTRY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proofErr w:type="spellEnd"/>
    </w:p>
    <w:p w14:paraId="7406DEF7" w14:textId="77777777" w:rsidR="00977B56" w:rsidRDefault="00977B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A48D89" w14:textId="77777777" w:rsidR="00977B5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TIDYING AND CLEANING</w:t>
      </w:r>
    </w:p>
    <w:p w14:paraId="31D69883" w14:textId="77777777" w:rsidR="00977B56" w:rsidRDefault="00977B56">
      <w:pPr>
        <w:rPr>
          <w:rFonts w:ascii="Times New Roman" w:hAnsi="Times New Roman" w:cs="Times New Roman"/>
          <w:sz w:val="24"/>
          <w:szCs w:val="24"/>
        </w:rPr>
      </w:pPr>
    </w:p>
    <w:p w14:paraId="10A5A7F8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well-organized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inconsistencies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well-prepared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revealed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29886C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635AF8" w14:textId="77777777" w:rsidR="00977B56" w:rsidRDefault="00977B56">
      <w:pPr>
        <w:rPr>
          <w:rFonts w:ascii="Times New Roman" w:hAnsi="Times New Roman" w:cs="Times New Roman"/>
          <w:sz w:val="36"/>
          <w:szCs w:val="36"/>
        </w:rPr>
      </w:pPr>
    </w:p>
    <w:p w14:paraId="30A5BDBA" w14:textId="77777777" w:rsidR="00977B56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EXPLORATORY DATA ANALYSIS</w:t>
      </w:r>
    </w:p>
    <w:p w14:paraId="616C560B" w14:textId="77777777" w:rsidR="00977B56" w:rsidRDefault="00977B56">
      <w:pPr>
        <w:rPr>
          <w:rFonts w:ascii="Times New Roman" w:hAnsi="Times New Roman" w:cs="Times New Roman"/>
          <w:sz w:val="24"/>
          <w:szCs w:val="24"/>
        </w:rPr>
      </w:pPr>
    </w:p>
    <w:p w14:paraId="142DDD28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8A165B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1-)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4F657" wp14:editId="050B523B">
            <wp:extent cx="6057900" cy="2406650"/>
            <wp:effectExtent l="0" t="0" r="0" b="0"/>
            <wp:docPr id="210882477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24778" name="Resim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37" cy="241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E671F" wp14:editId="26A6C0E4">
            <wp:extent cx="6245225" cy="2331720"/>
            <wp:effectExtent l="0" t="0" r="3175" b="0"/>
            <wp:docPr id="189369057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90578" name="Resi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4426" cy="233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7E32" w14:textId="77777777" w:rsidR="00977B56" w:rsidRDefault="00977B56">
      <w:pPr>
        <w:rPr>
          <w:rFonts w:ascii="Times New Roman" w:hAnsi="Times New Roman" w:cs="Times New Roman"/>
          <w:sz w:val="24"/>
          <w:szCs w:val="24"/>
        </w:rPr>
      </w:pPr>
    </w:p>
    <w:p w14:paraId="595E1589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Japan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rate.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6D0CA7" w14:textId="77777777" w:rsidR="00977B56" w:rsidRDefault="00977B56">
      <w:pPr>
        <w:rPr>
          <w:rFonts w:ascii="Times New Roman" w:hAnsi="Times New Roman" w:cs="Times New Roman"/>
          <w:sz w:val="24"/>
          <w:szCs w:val="24"/>
        </w:rPr>
      </w:pPr>
    </w:p>
    <w:p w14:paraId="378B1B04" w14:textId="77777777" w:rsidR="00977B56" w:rsidRDefault="00977B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9832B4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2-)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a link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established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FDE23D1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size-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10EFA6" w14:textId="77777777" w:rsidR="00977B56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642C03F" wp14:editId="29D60D6D">
            <wp:extent cx="2225040" cy="3512820"/>
            <wp:effectExtent l="0" t="0" r="3810" b="0"/>
            <wp:docPr id="843806333" name="Resim 7" descr="metin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06333" name="Resim 7" descr="metin, ekran görüntüsü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CDCE97" wp14:editId="597B2EFA">
            <wp:extent cx="2621280" cy="3520440"/>
            <wp:effectExtent l="0" t="0" r="7620" b="3810"/>
            <wp:docPr id="111948164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1648" name="Resim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316" cy="35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B4A1" w14:textId="77777777" w:rsidR="00977B56" w:rsidRDefault="00977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C71F6" w14:textId="77777777" w:rsidR="00977B56" w:rsidRDefault="00977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CAC61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3-)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CPI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Expectancy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FEDE00C" w14:textId="77777777" w:rsidR="00977B56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C60888" wp14:editId="79422FD4">
            <wp:extent cx="6362065" cy="3323590"/>
            <wp:effectExtent l="0" t="0" r="635" b="0"/>
            <wp:docPr id="94242525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5256" name="Resim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9739" cy="3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3242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CPI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expectancy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rate.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link.</w:t>
      </w:r>
    </w:p>
    <w:p w14:paraId="42C9D83B" w14:textId="77777777" w:rsidR="00977B56" w:rsidRDefault="00977B56">
      <w:pPr>
        <w:rPr>
          <w:rFonts w:ascii="Times New Roman" w:hAnsi="Times New Roman" w:cs="Times New Roman"/>
          <w:sz w:val="32"/>
          <w:szCs w:val="32"/>
        </w:rPr>
      </w:pPr>
    </w:p>
    <w:p w14:paraId="5479297F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4-)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GDP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739D3B7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E3D4" wp14:editId="43FE3A1F">
            <wp:extent cx="5753100" cy="3535680"/>
            <wp:effectExtent l="0" t="0" r="0" b="7620"/>
            <wp:docPr id="1572711979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11979" name="Resim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E083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GDP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Country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germany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GDP,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USA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France, it </w:t>
      </w:r>
      <w:proofErr w:type="spellStart"/>
      <w:r>
        <w:rPr>
          <w:rFonts w:ascii="Times New Roman" w:hAnsi="Times New Roman" w:cs="Times New Roman"/>
          <w:sz w:val="24"/>
          <w:szCs w:val="24"/>
        </w:rPr>
        <w:t>seems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60AA93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5-)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885B7" wp14:editId="60FE77C6">
            <wp:extent cx="5753100" cy="2606040"/>
            <wp:effectExtent l="0" t="0" r="7620" b="0"/>
            <wp:docPr id="845306469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06469" name="Resim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B0F4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9D5BAE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45CCE9" wp14:editId="19D2C24A">
            <wp:extent cx="5753100" cy="2849880"/>
            <wp:effectExtent l="0" t="0" r="0" b="7620"/>
            <wp:docPr id="1485078949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78949" name="Resim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F04A" w14:textId="77777777" w:rsidR="00977B56" w:rsidRDefault="00977B56">
      <w:pPr>
        <w:rPr>
          <w:rFonts w:ascii="Times New Roman" w:hAnsi="Times New Roman" w:cs="Times New Roman"/>
          <w:sz w:val="24"/>
          <w:szCs w:val="24"/>
        </w:rPr>
      </w:pPr>
    </w:p>
    <w:p w14:paraId="425904B3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CPI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CPI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161B3F" w14:textId="77777777" w:rsidR="00977B56" w:rsidRDefault="00977B56">
      <w:pPr>
        <w:rPr>
          <w:rFonts w:ascii="Times New Roman" w:hAnsi="Times New Roman" w:cs="Times New Roman"/>
          <w:sz w:val="24"/>
          <w:szCs w:val="24"/>
        </w:rPr>
      </w:pPr>
    </w:p>
    <w:p w14:paraId="27202006" w14:textId="77777777" w:rsidR="00977B5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</w:t>
      </w:r>
    </w:p>
    <w:p w14:paraId="16793B75" w14:textId="77777777" w:rsidR="00977B56" w:rsidRDefault="00000000">
      <w:pPr>
        <w:pStyle w:val="NormalWeb"/>
      </w:pPr>
      <w:r>
        <w:t>The results offer a detailed perspective on the data and highlight the need to evaluate trends within a broader context, including economic policies and cultural influences. Future research could delve into the root causes of these patterns to generate more practical and impactful insights.</w:t>
      </w:r>
    </w:p>
    <w:p w14:paraId="43EAB099" w14:textId="77777777" w:rsidR="00977B56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lack</w:t>
      </w:r>
      <w:proofErr w:type="spellEnd"/>
      <w:r>
        <w:rPr>
          <w:rFonts w:ascii="Times New Roman" w:hAnsi="Times New Roman" w:cs="Times New Roman"/>
        </w:rPr>
        <w:t xml:space="preserve"> of a </w:t>
      </w:r>
      <w:proofErr w:type="spellStart"/>
      <w:r>
        <w:rPr>
          <w:rFonts w:ascii="Times New Roman" w:hAnsi="Times New Roman" w:cs="Times New Roman"/>
        </w:rPr>
        <w:t>strong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correlation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density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unemployment</w:t>
      </w:r>
      <w:proofErr w:type="spellEnd"/>
      <w:r>
        <w:rPr>
          <w:rFonts w:ascii="Times New Roman" w:hAnsi="Times New Roman" w:cs="Times New Roman"/>
        </w:rPr>
        <w:t xml:space="preserve">, as </w:t>
      </w:r>
      <w:proofErr w:type="spellStart"/>
      <w:r>
        <w:rPr>
          <w:rFonts w:ascii="Times New Roman" w:hAnsi="Times New Roman" w:cs="Times New Roman"/>
        </w:rPr>
        <w:t>well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GDP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quantities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unexpected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underscores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complexity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relationships</w:t>
      </w:r>
      <w:proofErr w:type="spellEnd"/>
      <w:r>
        <w:rPr>
          <w:rFonts w:ascii="Times New Roman" w:hAnsi="Times New Roman" w:cs="Times New Roman"/>
        </w:rPr>
        <w:t>.</w:t>
      </w:r>
    </w:p>
    <w:p w14:paraId="1D85C729" w14:textId="77777777" w:rsidR="00977B56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relationship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 size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intriguing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observation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warrants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further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investigation</w:t>
      </w:r>
      <w:proofErr w:type="spellEnd"/>
      <w:r>
        <w:rPr>
          <w:rFonts w:ascii="Times New Roman" w:hAnsi="Times New Roman" w:cs="Times New Roman"/>
        </w:rPr>
        <w:t>.</w:t>
      </w:r>
    </w:p>
    <w:p w14:paraId="303620C0" w14:textId="77777777" w:rsidR="00977B56" w:rsidRDefault="00977B56">
      <w:pPr>
        <w:rPr>
          <w:rFonts w:ascii="Times New Roman" w:hAnsi="Times New Roman" w:cs="Times New Roman"/>
          <w:sz w:val="24"/>
          <w:szCs w:val="24"/>
        </w:rPr>
      </w:pPr>
    </w:p>
    <w:p w14:paraId="279329B6" w14:textId="77777777" w:rsidR="00977B56" w:rsidRDefault="00977B56">
      <w:pPr>
        <w:rPr>
          <w:rFonts w:ascii="Times New Roman" w:hAnsi="Times New Roman" w:cs="Times New Roman"/>
          <w:sz w:val="24"/>
          <w:szCs w:val="24"/>
        </w:rPr>
      </w:pPr>
    </w:p>
    <w:p w14:paraId="53B3FB4A" w14:textId="77777777" w:rsidR="00977B56" w:rsidRDefault="00977B56">
      <w:pPr>
        <w:rPr>
          <w:rFonts w:ascii="Times New Roman" w:hAnsi="Times New Roman" w:cs="Times New Roman"/>
          <w:sz w:val="24"/>
          <w:szCs w:val="24"/>
        </w:rPr>
      </w:pPr>
    </w:p>
    <w:p w14:paraId="3ABC2D5C" w14:textId="77777777" w:rsidR="00977B5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OF PROJECT AT TABLEAUPUBLIC: </w:t>
      </w:r>
      <w:hyperlink r:id="rId15" w:history="1">
        <w:r>
          <w:rPr>
            <w:rStyle w:val="Kpr"/>
            <w:rFonts w:ascii="SimSun" w:eastAsia="SimSun" w:hAnsi="SimSun" w:cs="SimSun"/>
            <w:sz w:val="24"/>
            <w:szCs w:val="24"/>
          </w:rPr>
          <w:t xml:space="preserve">VIZUALIZATION </w:t>
        </w:r>
        <w:proofErr w:type="gramStart"/>
        <w:r>
          <w:rPr>
            <w:rStyle w:val="Kpr"/>
            <w:rFonts w:ascii="SimSun" w:eastAsia="SimSun" w:hAnsi="SimSun" w:cs="SimSun"/>
            <w:sz w:val="24"/>
            <w:szCs w:val="24"/>
          </w:rPr>
          <w:t>PROJECT -</w:t>
        </w:r>
        <w:proofErr w:type="gramEnd"/>
        <w:r>
          <w:rPr>
            <w:rStyle w:val="Kpr"/>
            <w:rFonts w:ascii="SimSun" w:eastAsia="SimSun" w:hAnsi="SimSun" w:cs="SimSun"/>
            <w:sz w:val="24"/>
            <w:szCs w:val="24"/>
          </w:rPr>
          <w:t xml:space="preserve"> STAT1</w:t>
        </w:r>
        <w:r>
          <w:rPr>
            <w:rStyle w:val="Kpr"/>
            <w:rFonts w:ascii="SimSun" w:eastAsia="SimSun" w:hAnsi="SimSun" w:cs="SimSun"/>
            <w:sz w:val="24"/>
            <w:szCs w:val="24"/>
          </w:rPr>
          <w:t>1</w:t>
        </w:r>
        <w:r>
          <w:rPr>
            <w:rStyle w:val="Kpr"/>
            <w:rFonts w:ascii="SimSun" w:eastAsia="SimSun" w:hAnsi="SimSun" w:cs="SimSun"/>
            <w:sz w:val="24"/>
            <w:szCs w:val="24"/>
          </w:rPr>
          <w:t xml:space="preserve">2 | </w:t>
        </w:r>
        <w:proofErr w:type="spellStart"/>
        <w:r>
          <w:rPr>
            <w:rStyle w:val="Kpr"/>
            <w:rFonts w:ascii="SimSun" w:eastAsia="SimSun" w:hAnsi="SimSun" w:cs="SimSun"/>
            <w:sz w:val="24"/>
            <w:szCs w:val="24"/>
          </w:rPr>
          <w:t>Tableau</w:t>
        </w:r>
        <w:proofErr w:type="spellEnd"/>
        <w:r>
          <w:rPr>
            <w:rStyle w:val="Kpr"/>
            <w:rFonts w:ascii="SimSun" w:eastAsia="SimSun" w:hAnsi="SimSun" w:cs="SimSun"/>
            <w:sz w:val="24"/>
            <w:szCs w:val="24"/>
          </w:rPr>
          <w:t xml:space="preserve"> </w:t>
        </w:r>
        <w:proofErr w:type="spellStart"/>
        <w:r>
          <w:rPr>
            <w:rStyle w:val="Kpr"/>
            <w:rFonts w:ascii="SimSun" w:eastAsia="SimSun" w:hAnsi="SimSun" w:cs="SimSun"/>
            <w:sz w:val="24"/>
            <w:szCs w:val="24"/>
          </w:rPr>
          <w:t>Public</w:t>
        </w:r>
        <w:proofErr w:type="spellEnd"/>
      </w:hyperlink>
    </w:p>
    <w:sectPr w:rsidR="0097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F0B2F" w14:textId="77777777" w:rsidR="00D46679" w:rsidRDefault="00D46679">
      <w:pPr>
        <w:spacing w:line="240" w:lineRule="auto"/>
      </w:pPr>
      <w:r>
        <w:separator/>
      </w:r>
    </w:p>
  </w:endnote>
  <w:endnote w:type="continuationSeparator" w:id="0">
    <w:p w14:paraId="2FD596E4" w14:textId="77777777" w:rsidR="00D46679" w:rsidRDefault="00D46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89BF1" w14:textId="77777777" w:rsidR="00D46679" w:rsidRDefault="00D46679">
      <w:pPr>
        <w:spacing w:after="0"/>
      </w:pPr>
      <w:r>
        <w:separator/>
      </w:r>
    </w:p>
  </w:footnote>
  <w:footnote w:type="continuationSeparator" w:id="0">
    <w:p w14:paraId="3D9ED32B" w14:textId="77777777" w:rsidR="00D46679" w:rsidRDefault="00D466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156BF"/>
    <w:multiLevelType w:val="multilevel"/>
    <w:tmpl w:val="470156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48732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8CF"/>
    <w:rsid w:val="00090806"/>
    <w:rsid w:val="000974FE"/>
    <w:rsid w:val="00181CBB"/>
    <w:rsid w:val="00227C89"/>
    <w:rsid w:val="002B0453"/>
    <w:rsid w:val="002D625C"/>
    <w:rsid w:val="00353C03"/>
    <w:rsid w:val="003A469B"/>
    <w:rsid w:val="00574EEC"/>
    <w:rsid w:val="005B71A0"/>
    <w:rsid w:val="00696C1E"/>
    <w:rsid w:val="006A2817"/>
    <w:rsid w:val="008F5BB5"/>
    <w:rsid w:val="0092656B"/>
    <w:rsid w:val="00977B56"/>
    <w:rsid w:val="009E178A"/>
    <w:rsid w:val="00C51E92"/>
    <w:rsid w:val="00D46679"/>
    <w:rsid w:val="00E238CF"/>
    <w:rsid w:val="00E92F0E"/>
    <w:rsid w:val="00EC0CA0"/>
    <w:rsid w:val="00FE2A0B"/>
    <w:rsid w:val="115247C8"/>
    <w:rsid w:val="38351A87"/>
    <w:rsid w:val="4BC7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413D3"/>
  <w15:docId w15:val="{61123EF2-1B86-4089-A381-1E570F7E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ltyaz">
    <w:name w:val="Subtitle"/>
    <w:basedOn w:val="Normal"/>
    <w:next w:val="Normal"/>
    <w:link w:val="Altyaz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KonuBalChar">
    <w:name w:val="Konu Başlığı Char"/>
    <w:basedOn w:val="VarsaylanParagrafYazTipi"/>
    <w:link w:val="KonuBal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tyazChar">
    <w:name w:val="Altyazı Char"/>
    <w:basedOn w:val="VarsaylanParagrafYazTipi"/>
    <w:link w:val="Altyaz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qFormat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GlVurgulama1">
    <w:name w:val="Güçlü Vurgulama1"/>
    <w:basedOn w:val="VarsaylanParagrafYazTipi"/>
    <w:uiPriority w:val="21"/>
    <w:qFormat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qFormat/>
    <w:rPr>
      <w:i/>
      <w:iCs/>
      <w:color w:val="0F4761" w:themeColor="accent1" w:themeShade="BF"/>
    </w:rPr>
  </w:style>
  <w:style w:type="character" w:customStyle="1" w:styleId="GlBavuru1">
    <w:name w:val="Güçlü Başvuru1"/>
    <w:basedOn w:val="VarsaylanParagrafYazTipi"/>
    <w:uiPriority w:val="32"/>
    <w:qFormat/>
    <w:rPr>
      <w:b/>
      <w:bCs/>
      <w:smallCaps/>
      <w:color w:val="0F4761" w:themeColor="accent1" w:themeShade="BF"/>
      <w:spacing w:val="5"/>
    </w:rPr>
  </w:style>
  <w:style w:type="table" w:customStyle="1" w:styleId="TabloKlavuzu1">
    <w:name w:val="Tablo Kılavuzu1"/>
    <w:basedOn w:val="NormalTablo"/>
    <w:qFormat/>
    <w:rPr>
      <w:rFonts w:eastAsia="Times New Roman"/>
    </w:rPr>
    <w:tblPr>
      <w:tblCellMar>
        <w:left w:w="0" w:type="dxa"/>
        <w:right w:w="0" w:type="dxa"/>
      </w:tblCellMar>
    </w:tblPr>
  </w:style>
  <w:style w:type="character" w:styleId="zlenenKpr">
    <w:name w:val="FollowedHyperlink"/>
    <w:basedOn w:val="VarsaylanParagrafYazTipi"/>
    <w:uiPriority w:val="99"/>
    <w:semiHidden/>
    <w:unhideWhenUsed/>
    <w:rsid w:val="00696C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ublic.tableau.com/app/profile/.zg.r.k.l./viz/VIZUALIZATIONPROJECT-STAT112/Story1?publish=y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1234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KILIÇ</dc:creator>
  <cp:lastModifiedBy>Özgür KILIÇ</cp:lastModifiedBy>
  <cp:revision>5</cp:revision>
  <dcterms:created xsi:type="dcterms:W3CDTF">2024-11-28T10:02:00Z</dcterms:created>
  <dcterms:modified xsi:type="dcterms:W3CDTF">2024-12-07T19:46:00Z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0EF10D740DC64EB7B5A6DF962B243BDA_12</vt:lpwstr>
  </property>
</Properties>
</file>