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BİRLEŞİK BORU FABRİKALARI A.Ş.</w:t>
            </w:r>
          </w:p>
        </w:tc>
      </w:tr>
    </w:tbl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18.07.1958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(Pipe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MECLİSİ MEBUSAN CAD. NO:103 </w:t>
            </w:r>
          </w:p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80040 SALIPAZARI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A.AHMET KOCABIYIK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HANS PAUL SCHMELZER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A.AGAH UĞUR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ALEXANDER  G</w:t>
            </w:r>
            <w:r>
              <w:rPr>
                <w:rFonts w:ascii="Arial" w:hAnsi="Arial"/>
                <w:color w:val="000000"/>
                <w:sz w:val="16"/>
              </w:rPr>
              <w:t xml:space="preserve">ERTNER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TEZCAN YARAMANCI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HELMUT FRANZ KOCH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0 212 251 34 10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0 212 293 31 65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</w:t>
            </w:r>
            <w:r>
              <w:rPr>
                <w:rFonts w:ascii="Arial" w:hAnsi="Arial"/>
                <w:b/>
                <w:color w:val="000000"/>
                <w:sz w:val="16"/>
              </w:rPr>
              <w:t>SÖZLEŞME DÖNEMİ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900.000.000.000.-TL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aid-in Capital)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5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375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7375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7375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production figures of the Company for the last two years are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shown below.</w:t>
            </w:r>
          </w:p>
        </w:tc>
      </w:tr>
    </w:tbl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BORU </w:t>
            </w:r>
          </w:p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45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27375E">
            <w:pPr>
              <w:pStyle w:val="Heading3"/>
            </w:pPr>
            <w:r>
              <w:t xml:space="preserve">Pipe </w:t>
            </w:r>
          </w:p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Tons )</w:t>
            </w:r>
          </w:p>
        </w:tc>
        <w:tc>
          <w:tcPr>
            <w:tcW w:w="845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709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27375E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301.606</w:t>
            </w:r>
          </w:p>
        </w:tc>
        <w:tc>
          <w:tcPr>
            <w:tcW w:w="845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27375E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291.860</w:t>
            </w:r>
          </w:p>
        </w:tc>
        <w:tc>
          <w:tcPr>
            <w:tcW w:w="845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</w:tbl>
    <w:p w:rsidR="00000000" w:rsidRDefault="0027375E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27375E">
      <w:pPr>
        <w:rPr>
          <w:rFonts w:ascii="Arial" w:hAnsi="Arial"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27375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</w:t>
            </w:r>
            <w:r>
              <w:rPr>
                <w:rFonts w:ascii="Arial" w:hAnsi="Arial"/>
                <w:color w:val="000000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27375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7375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BORU </w:t>
            </w:r>
          </w:p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375E">
            <w:pPr>
              <w:pStyle w:val="Heading3"/>
            </w:pPr>
            <w:r>
              <w:t xml:space="preserve">Pipe </w:t>
            </w:r>
          </w:p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7375E">
            <w:pPr>
              <w:tabs>
                <w:tab w:val="left" w:pos="2018"/>
              </w:tabs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299,311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7375E">
            <w:pPr>
              <w:tabs>
                <w:tab w:val="left" w:pos="2018"/>
              </w:tabs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297,151</w:t>
            </w:r>
          </w:p>
        </w:tc>
      </w:tr>
    </w:tbl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27375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7375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7375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</w:t>
            </w:r>
            <w:r>
              <w:rPr>
                <w:rFonts w:ascii="Arial" w:hAnsi="Arial"/>
                <w:i/>
                <w:color w:val="000000"/>
                <w:sz w:val="16"/>
              </w:rPr>
              <w:t>t and import figures that  the Company realized  in the last two years  are given below.</w:t>
            </w:r>
          </w:p>
        </w:tc>
      </w:tr>
    </w:tbl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905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5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10" w:type="dxa"/>
          </w:tcPr>
          <w:p w:rsidR="00000000" w:rsidRDefault="002737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11,536,162,051,782                  </w:t>
            </w:r>
          </w:p>
          <w:p w:rsidR="00000000" w:rsidRDefault="002737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65,634,122                            </w:t>
            </w:r>
          </w:p>
        </w:tc>
        <w:tc>
          <w:tcPr>
            <w:tcW w:w="2127" w:type="dxa"/>
          </w:tcPr>
          <w:p w:rsidR="00000000" w:rsidRDefault="0027375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984" w:type="dxa"/>
          </w:tcPr>
          <w:p w:rsidR="00000000" w:rsidRDefault="002737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5,687,994,000,000</w:t>
            </w:r>
          </w:p>
          <w:p w:rsidR="00000000" w:rsidRDefault="002737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36,623,909</w:t>
            </w:r>
          </w:p>
        </w:tc>
        <w:tc>
          <w:tcPr>
            <w:tcW w:w="1985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2737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11,586,574,637,653</w:t>
            </w:r>
          </w:p>
          <w:p w:rsidR="00000000" w:rsidRDefault="002737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44,851,599</w:t>
            </w:r>
          </w:p>
        </w:tc>
        <w:tc>
          <w:tcPr>
            <w:tcW w:w="2127" w:type="dxa"/>
          </w:tcPr>
          <w:p w:rsidR="00000000" w:rsidRDefault="0027375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984" w:type="dxa"/>
          </w:tcPr>
          <w:p w:rsidR="00000000" w:rsidRDefault="002737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13,707,211,000,000</w:t>
            </w:r>
          </w:p>
          <w:p w:rsidR="00000000" w:rsidRDefault="002737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48,556,607</w:t>
            </w:r>
          </w:p>
        </w:tc>
        <w:tc>
          <w:tcPr>
            <w:tcW w:w="1985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</w:tbl>
    <w:p w:rsidR="00000000" w:rsidRDefault="0027375E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6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3" w:type="dxa"/>
          </w:tcPr>
          <w:p w:rsidR="00000000" w:rsidRDefault="0027375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</w:t>
            </w:r>
            <w:r>
              <w:rPr>
                <w:rFonts w:ascii="Arial" w:hAnsi="Arial"/>
                <w:color w:val="000000"/>
                <w:sz w:val="16"/>
              </w:rPr>
              <w:t>ımları aşağıda verilmektedir.</w:t>
            </w:r>
          </w:p>
        </w:tc>
        <w:tc>
          <w:tcPr>
            <w:tcW w:w="1212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27375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7375E">
      <w:pPr>
        <w:rPr>
          <w:color w:val="000000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inuing Investments</w:t>
            </w:r>
          </w:p>
        </w:tc>
        <w:tc>
          <w:tcPr>
            <w:tcW w:w="1984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LÜ ÇEKME TEZGAHI PROJESİ</w:t>
            </w:r>
          </w:p>
          <w:p w:rsidR="00000000" w:rsidRDefault="0027375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(Triple Tube Drawing Bench Proj.)</w:t>
            </w:r>
          </w:p>
        </w:tc>
        <w:tc>
          <w:tcPr>
            <w:tcW w:w="1984" w:type="dxa"/>
          </w:tcPr>
          <w:p w:rsidR="00000000" w:rsidRDefault="002737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04.99 – 05.99</w:t>
            </w:r>
          </w:p>
        </w:tc>
        <w:tc>
          <w:tcPr>
            <w:tcW w:w="2268" w:type="dxa"/>
          </w:tcPr>
          <w:p w:rsidR="00000000" w:rsidRDefault="0027375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117,620</w:t>
            </w:r>
          </w:p>
        </w:tc>
        <w:tc>
          <w:tcPr>
            <w:tcW w:w="1843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BORU MODERNİZASYONU PROJ.</w:t>
            </w:r>
          </w:p>
          <w:p w:rsidR="00000000" w:rsidRDefault="0027375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Special Pipe Modernization Proj.</w:t>
            </w:r>
          </w:p>
        </w:tc>
        <w:tc>
          <w:tcPr>
            <w:tcW w:w="1984" w:type="dxa"/>
          </w:tcPr>
          <w:p w:rsidR="00000000" w:rsidRDefault="002737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04.99 – 12.99</w:t>
            </w:r>
          </w:p>
        </w:tc>
        <w:tc>
          <w:tcPr>
            <w:tcW w:w="2268" w:type="dxa"/>
          </w:tcPr>
          <w:p w:rsidR="00000000" w:rsidRDefault="0027375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324,740</w:t>
            </w:r>
          </w:p>
        </w:tc>
        <w:tc>
          <w:tcPr>
            <w:tcW w:w="1843" w:type="dxa"/>
          </w:tcPr>
          <w:p w:rsidR="00000000" w:rsidRDefault="002737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27375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7375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7375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62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23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23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38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Borçelik Çelik Sanayii ve Ticaret A.Ş.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19,400,000,000,000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Nakliyat ve Ticaret A.Ş.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İhracat İthalat ve Dağıtım A.Ş.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330,000,000,000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Tüstaş Sınai Tesisler A.Ş.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95,000,0</w:t>
            </w:r>
            <w:r>
              <w:rPr>
                <w:rFonts w:ascii="Arial" w:hAnsi="Arial"/>
                <w:color w:val="000000"/>
                <w:sz w:val="16"/>
              </w:rPr>
              <w:t>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Borusan Kültür ve Sanat Hizm. Yayıncılık Tic.A.Ş. 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78,000,000,000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Kerim Boru Ticaret ve Pazarlama A.Ş.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Mühendislik ve San Mak İml A.Ş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 Boru Ticaret ve Sanayi  A.Ş.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10,500,000,00</w:t>
            </w:r>
            <w:r>
              <w:rPr>
                <w:rFonts w:ascii="Arial" w:hAnsi="Arial"/>
                <w:color w:val="000000"/>
                <w:sz w:val="16"/>
              </w:rPr>
              <w:t>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ve Profil Ticaret A.Ş.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9,500,000,000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Bozoklar İnşaat Malzemeleri A.Ş.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6,750,000,000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İmpa Bursa İnşaat Malzemeleri Paz.A.Ş.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Akdeniz İnşaat Malz.Paz. A.Ş.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Samsun Çelik Ticaret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Gaziantep Boru ve Profil Ticaret A.Ş.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Isısan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 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37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Kıbrıs</w:t>
            </w:r>
          </w:p>
        </w:tc>
        <w:tc>
          <w:tcPr>
            <w:tcW w:w="2618" w:type="dxa"/>
          </w:tcPr>
          <w:p w:rsidR="00000000" w:rsidRDefault="0027375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 TL</w:t>
            </w:r>
          </w:p>
        </w:tc>
        <w:tc>
          <w:tcPr>
            <w:tcW w:w="2342" w:type="dxa"/>
          </w:tcPr>
          <w:p w:rsidR="00000000" w:rsidRDefault="002737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27375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7375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7375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color w:val="000000"/>
                <w:sz w:val="16"/>
              </w:rPr>
              <w:t>icipations in the equity capital are shown below.</w:t>
            </w:r>
          </w:p>
        </w:tc>
      </w:tr>
    </w:tbl>
    <w:p w:rsidR="00000000" w:rsidRDefault="0027375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2737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7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2737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2737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2737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7375E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7375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Mnnesmann Boru Yatırım Holding A.Ş.      (En az %10 ortaklık)</w:t>
            </w:r>
          </w:p>
        </w:tc>
        <w:tc>
          <w:tcPr>
            <w:tcW w:w="2127" w:type="dxa"/>
          </w:tcPr>
          <w:p w:rsidR="00000000" w:rsidRDefault="0027375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560,222</w:t>
            </w:r>
          </w:p>
        </w:tc>
        <w:tc>
          <w:tcPr>
            <w:tcW w:w="1984" w:type="dxa"/>
          </w:tcPr>
          <w:p w:rsidR="00000000" w:rsidRDefault="0027375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7375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Standartbank I</w:t>
            </w:r>
            <w:r>
              <w:rPr>
                <w:rFonts w:ascii="Arial" w:hAnsi="Arial"/>
                <w:color w:val="000000"/>
                <w:sz w:val="16"/>
              </w:rPr>
              <w:t>nvestment (En az %10 ortaklık)</w:t>
            </w:r>
          </w:p>
        </w:tc>
        <w:tc>
          <w:tcPr>
            <w:tcW w:w="2127" w:type="dxa"/>
          </w:tcPr>
          <w:p w:rsidR="00000000" w:rsidRDefault="0027375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90,000</w:t>
            </w:r>
          </w:p>
        </w:tc>
        <w:tc>
          <w:tcPr>
            <w:tcW w:w="1984" w:type="dxa"/>
          </w:tcPr>
          <w:p w:rsidR="00000000" w:rsidRDefault="0027375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7375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C.Bülent Demircioğlu (Gnl Mdr,Gnl Mdr Yrd v.s)</w:t>
            </w:r>
          </w:p>
        </w:tc>
        <w:tc>
          <w:tcPr>
            <w:tcW w:w="2127" w:type="dxa"/>
          </w:tcPr>
          <w:p w:rsidR="00000000" w:rsidRDefault="0027375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780</w:t>
            </w:r>
          </w:p>
        </w:tc>
        <w:tc>
          <w:tcPr>
            <w:tcW w:w="1984" w:type="dxa"/>
          </w:tcPr>
          <w:p w:rsidR="00000000" w:rsidRDefault="0027375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7375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B.Melike Emrem (Gnl Mdr,Gnl Mdr Yrd v.s)</w:t>
            </w:r>
          </w:p>
        </w:tc>
        <w:tc>
          <w:tcPr>
            <w:tcW w:w="2127" w:type="dxa"/>
          </w:tcPr>
          <w:p w:rsidR="00000000" w:rsidRDefault="0027375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2,835</w:t>
            </w:r>
          </w:p>
        </w:tc>
        <w:tc>
          <w:tcPr>
            <w:tcW w:w="1984" w:type="dxa"/>
          </w:tcPr>
          <w:p w:rsidR="00000000" w:rsidRDefault="0027375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827" w:type="dxa"/>
          </w:tcPr>
          <w:p w:rsidR="00000000" w:rsidRDefault="0027375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Emrem (Akrabalık İlişk.Bulunan Pay Sahibi)</w:t>
            </w:r>
          </w:p>
        </w:tc>
        <w:tc>
          <w:tcPr>
            <w:tcW w:w="2127" w:type="dxa"/>
          </w:tcPr>
          <w:p w:rsidR="00000000" w:rsidRDefault="0027375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1,485</w:t>
            </w:r>
          </w:p>
        </w:tc>
        <w:tc>
          <w:tcPr>
            <w:tcW w:w="1984" w:type="dxa"/>
          </w:tcPr>
          <w:p w:rsidR="00000000" w:rsidRDefault="0027375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7375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Mualla Emrem (Akrabalık İlişk.Bulunan P</w:t>
            </w:r>
            <w:r>
              <w:rPr>
                <w:rFonts w:ascii="Arial" w:hAnsi="Arial"/>
                <w:color w:val="000000"/>
                <w:sz w:val="16"/>
              </w:rPr>
              <w:t>ay Sahibi)</w:t>
            </w:r>
          </w:p>
        </w:tc>
        <w:tc>
          <w:tcPr>
            <w:tcW w:w="2127" w:type="dxa"/>
          </w:tcPr>
          <w:p w:rsidR="00000000" w:rsidRDefault="0027375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1,485</w:t>
            </w:r>
          </w:p>
        </w:tc>
        <w:tc>
          <w:tcPr>
            <w:tcW w:w="1984" w:type="dxa"/>
          </w:tcPr>
          <w:p w:rsidR="00000000" w:rsidRDefault="0027375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7375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2127" w:type="dxa"/>
          </w:tcPr>
          <w:p w:rsidR="00000000" w:rsidRDefault="0027375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180,000</w:t>
            </w:r>
          </w:p>
        </w:tc>
        <w:tc>
          <w:tcPr>
            <w:tcW w:w="1984" w:type="dxa"/>
          </w:tcPr>
          <w:p w:rsidR="00000000" w:rsidRDefault="0027375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7375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2127" w:type="dxa"/>
          </w:tcPr>
          <w:p w:rsidR="00000000" w:rsidRDefault="0027375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63,673</w:t>
            </w:r>
          </w:p>
        </w:tc>
        <w:tc>
          <w:tcPr>
            <w:tcW w:w="1984" w:type="dxa"/>
          </w:tcPr>
          <w:p w:rsidR="00000000" w:rsidRDefault="0027375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7.02</w:t>
            </w:r>
          </w:p>
        </w:tc>
      </w:tr>
    </w:tbl>
    <w:p w:rsidR="00000000" w:rsidRDefault="0027375E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375E"/>
    <w:rsid w:val="0027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CF6CFF-BD1B-4C5A-B8AB-45FD7A83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1999-04-14T16:51:00Z</cp:lastPrinted>
  <dcterms:created xsi:type="dcterms:W3CDTF">2022-09-01T21:55:00Z</dcterms:created>
  <dcterms:modified xsi:type="dcterms:W3CDTF">2022-09-01T21:55:00Z</dcterms:modified>
</cp:coreProperties>
</file>