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COMMERCIAL UNION SİGORTA A.Ş.</w:t>
            </w:r>
          </w:p>
        </w:tc>
      </w:tr>
    </w:tbl>
    <w:p w:rsidR="00000000" w:rsidRDefault="004749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KERİM GÖKAY CAD. NO: 62 B BLOK K.ÇAMLOCA/İSTANBUL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>.CEMAL ERERDİ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CEMAL ERERDİ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CHRISTOPHER POUNTAIN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 HARVEY (17.12.1998</w:t>
            </w:r>
            <w:r>
              <w:rPr>
                <w:rFonts w:ascii="Arial" w:hAnsi="Arial"/>
                <w:color w:val="000000"/>
                <w:sz w:val="16"/>
              </w:rPr>
              <w:t xml:space="preserve"> TARİHİNDE AYRILMIŞTIR, YENİ KURULDA YENİ ÜYE ATANACAKTIR.)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0 216 329 94 33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1.100.000.000.000.-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49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p w:rsidR="00000000" w:rsidRDefault="004749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418"/>
        <w:gridCol w:w="567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552" w:type="dxa"/>
            <w:gridSpan w:val="2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HAYAT DIŞI PRİM YAPISI(%)               </w:t>
            </w:r>
          </w:p>
        </w:tc>
        <w:tc>
          <w:tcPr>
            <w:tcW w:w="567" w:type="dxa"/>
          </w:tcPr>
          <w:p w:rsidR="00000000" w:rsidRDefault="004749B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552" w:type="dxa"/>
            <w:gridSpan w:val="2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Life Insurance(%)</w:t>
            </w:r>
          </w:p>
        </w:tc>
        <w:tc>
          <w:tcPr>
            <w:tcW w:w="567" w:type="dxa"/>
          </w:tcPr>
          <w:p w:rsidR="00000000" w:rsidRDefault="004749BF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gridSpan w:val="2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4749B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567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418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567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418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567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418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567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418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567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749BF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03" w:type="dxa"/>
          <w:cantSplit/>
        </w:trPr>
        <w:tc>
          <w:tcPr>
            <w:tcW w:w="2126" w:type="dxa"/>
            <w:gridSpan w:val="2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03" w:type="dxa"/>
          <w:cantSplit/>
        </w:trPr>
        <w:tc>
          <w:tcPr>
            <w:tcW w:w="2126" w:type="dxa"/>
            <w:gridSpan w:val="2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</w:t>
            </w:r>
            <w:r>
              <w:rPr>
                <w:rFonts w:ascii="Arial" w:hAnsi="Arial"/>
                <w:i/>
                <w:sz w:val="16"/>
              </w:rPr>
              <w:t>on rates of the Company for the last two terms are given below.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4749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Yangın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Mühendislik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Ziraat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992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134" w:type="dxa"/>
          </w:tcPr>
          <w:p w:rsidR="00000000" w:rsidRDefault="0047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749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 -</w:t>
            </w:r>
          </w:p>
        </w:tc>
        <w:tc>
          <w:tcPr>
            <w:tcW w:w="2126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7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4749BF">
            <w:pPr>
              <w:tabs>
                <w:tab w:val="left" w:pos="220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4749BF">
            <w:pPr>
              <w:ind w:right="3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4749BF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607"/>
        <w:gridCol w:w="22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07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213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4749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07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 Million)</w:t>
            </w:r>
          </w:p>
        </w:tc>
        <w:tc>
          <w:tcPr>
            <w:tcW w:w="2213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02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7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47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54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54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749BF">
      <w:pPr>
        <w:rPr>
          <w:rFonts w:ascii="Arial" w:hAnsi="Arial"/>
          <w:sz w:val="16"/>
        </w:rPr>
      </w:pP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</w:t>
      </w:r>
      <w:r>
        <w:rPr>
          <w:rFonts w:ascii="Arial" w:hAnsi="Arial"/>
          <w:sz w:val="16"/>
        </w:rPr>
        <w:t xml:space="preserve">ayesinin veya toplam oy haklarının %10 veya daha fazlasına sahip gerçek veya tüzel kişi 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ortaklar,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CU PLC</w:t>
            </w:r>
          </w:p>
        </w:tc>
        <w:tc>
          <w:tcPr>
            <w:tcW w:w="1754" w:type="dxa"/>
          </w:tcPr>
          <w:p w:rsidR="00000000" w:rsidRDefault="004749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603.790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  <w:tc>
          <w:tcPr>
            <w:tcW w:w="1754" w:type="dxa"/>
          </w:tcPr>
          <w:p w:rsidR="00000000" w:rsidRDefault="004749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186.318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A.Ş.</w:t>
            </w:r>
          </w:p>
        </w:tc>
        <w:tc>
          <w:tcPr>
            <w:tcW w:w="1754" w:type="dxa"/>
          </w:tcPr>
          <w:p w:rsidR="00000000" w:rsidRDefault="004749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142.685.413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4749BF">
      <w:pPr>
        <w:jc w:val="both"/>
        <w:rPr>
          <w:rFonts w:ascii="Arial" w:hAnsi="Arial"/>
          <w:sz w:val="16"/>
        </w:rPr>
      </w:pPr>
    </w:p>
    <w:p w:rsidR="00000000" w:rsidRDefault="004749BF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</w:t>
      </w:r>
      <w:r>
        <w:rPr>
          <w:rFonts w:ascii="Arial" w:hAnsi="Arial"/>
          <w:sz w:val="16"/>
        </w:rPr>
        <w:t>işiler,</w:t>
      </w:r>
    </w:p>
    <w:p w:rsidR="00000000" w:rsidRDefault="004749B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ÖZYEĞİN</w:t>
            </w:r>
          </w:p>
        </w:tc>
        <w:tc>
          <w:tcPr>
            <w:tcW w:w="1754" w:type="dxa"/>
          </w:tcPr>
          <w:p w:rsidR="00000000" w:rsidRDefault="004749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ERERDİ</w:t>
            </w:r>
          </w:p>
        </w:tc>
        <w:tc>
          <w:tcPr>
            <w:tcW w:w="1754" w:type="dxa"/>
          </w:tcPr>
          <w:p w:rsidR="00000000" w:rsidRDefault="004749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4749BF">
      <w:pPr>
        <w:jc w:val="both"/>
        <w:rPr>
          <w:rFonts w:ascii="Arial" w:hAnsi="Arial"/>
          <w:sz w:val="16"/>
        </w:rPr>
      </w:pP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--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</w:t>
      </w:r>
      <w:r>
        <w:rPr>
          <w:rFonts w:ascii="Arial" w:hAnsi="Arial"/>
          <w:sz w:val="16"/>
        </w:rPr>
        <w:t>arlar ile birinci dereceden akrabalık ilişkisi bulunan pay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sahibi kişiler,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--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</w:t>
      </w:r>
      <w:r>
        <w:rPr>
          <w:rFonts w:ascii="Arial" w:hAnsi="Arial"/>
          <w:sz w:val="16"/>
        </w:rPr>
        <w:t>e bulunan tüzel kişi ortaklar,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 GRUBU DAHİL</w:t>
            </w:r>
          </w:p>
        </w:tc>
        <w:tc>
          <w:tcPr>
            <w:tcW w:w="1754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155.205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(Other)</w:t>
            </w:r>
          </w:p>
        </w:tc>
        <w:tc>
          <w:tcPr>
            <w:tcW w:w="1754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TL</w:t>
            </w:r>
          </w:p>
        </w:tc>
        <w:tc>
          <w:tcPr>
            <w:tcW w:w="2215" w:type="dxa"/>
          </w:tcPr>
          <w:p w:rsidR="00000000" w:rsidRDefault="004749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749BF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977" w:right="1134" w:bottom="567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9BF"/>
    <w:rsid w:val="004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334F3-6F1D-4569-9680-C5CC5DFB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ANONİM TÜRK SİGORTA ŞİRKETİ	</vt:lpstr>
    </vt:vector>
  </TitlesOfParts>
  <Company>IMKB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ANONİM TÜRK SİGORTA ŞİRKETİ	</dc:title>
  <dc:subject/>
  <dc:creator>Anadolu Sigorta</dc:creator>
  <cp:keywords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