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ECZACIBAŞI YATIRIM ORTAKLIĞI AŞ.</w:t>
            </w:r>
          </w:p>
        </w:tc>
      </w:tr>
    </w:tbl>
    <w:p w:rsidR="00000000" w:rsidRDefault="00250B3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15.06.1998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SERMAYE PİYASASI ARAÇLARI İLE </w:t>
            </w:r>
          </w:p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VE ULUSLARARASI BORSALARDA </w:t>
            </w:r>
          </w:p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VEYA BORSA DIŞI  ORGANİZE PİYASALARDA </w:t>
            </w:r>
          </w:p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İŞLEM GÖREN ALTIN VE DİĞER KIYMETLİ MADENL</w:t>
            </w:r>
            <w:r>
              <w:rPr>
                <w:rFonts w:ascii="Arial" w:hAnsi="Arial"/>
                <w:color w:val="000000"/>
                <w:sz w:val="16"/>
              </w:rPr>
              <w:t xml:space="preserve">ER </w:t>
            </w:r>
          </w:p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PORTFÖYÜNÜ İŞLETMEKTİR.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ŞİŞLİ  19 MAYIS CAD.</w:t>
            </w:r>
          </w:p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NOVA BARAN İŞ MERKEZİ KAT :9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ENDER ERTÜRK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</w:t>
            </w:r>
            <w:r>
              <w:rPr>
                <w:rFonts w:ascii="Arial" w:hAnsi="Arial"/>
                <w:b/>
                <w:color w:val="000000"/>
                <w:sz w:val="16"/>
              </w:rPr>
              <w:t>oard of Directors)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ZÜLKÜF 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0 212 234 26 03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0 212 230 62 66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</w:t>
            </w:r>
            <w:r>
              <w:rPr>
                <w:rFonts w:ascii="Arial" w:hAnsi="Arial"/>
                <w:b/>
                <w:color w:val="000000"/>
                <w:sz w:val="16"/>
              </w:rPr>
              <w:t>VANI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B3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250.000.000.000.- 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B3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50B3B">
      <w:pPr>
        <w:pStyle w:val="BodyText"/>
        <w:rPr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43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250B3B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Ortaklığın 31.12.1998 tarihi iti</w:t>
            </w:r>
            <w:r>
              <w:rPr>
                <w:rFonts w:ascii="Arial TUR" w:hAnsi="Arial TUR"/>
                <w:color w:val="000000"/>
                <w:sz w:val="16"/>
              </w:rPr>
              <w:t>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250B3B">
            <w:pPr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4339" w:type="dxa"/>
          </w:tcPr>
          <w:p w:rsidR="00000000" w:rsidRDefault="00250B3B">
            <w:pPr>
              <w:jc w:val="both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Sectorial distribution of securities in the Company's portfolio  as of 31.12.1998 is shown below.</w:t>
            </w:r>
          </w:p>
        </w:tc>
      </w:tr>
    </w:tbl>
    <w:p w:rsidR="00000000" w:rsidRDefault="00250B3B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3428"/>
        <w:gridCol w:w="1560"/>
        <w:gridCol w:w="1"/>
        <w:gridCol w:w="1416"/>
        <w:gridCol w:w="142"/>
        <w:gridCol w:w="1417"/>
        <w:gridCol w:w="851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7968" w:type="dxa"/>
            <w:hMerge w:val="restart"/>
          </w:tcPr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ECZACIBAŞI YATIRIM ORTAKLIĞI AŞ. 30.12.1998 TARİHLİ PORTFÖY DEĞER TA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BLOSU</w:t>
            </w:r>
          </w:p>
        </w:tc>
        <w:tc>
          <w:tcPr>
            <w:hMerge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43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  <w:p w:rsidR="00000000" w:rsidRDefault="00250B3B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(Type Of Security)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</w:t>
            </w:r>
          </w:p>
          <w:p w:rsidR="00000000" w:rsidRDefault="00250B3B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(Nominal Value)</w:t>
            </w:r>
          </w:p>
        </w:tc>
        <w:tc>
          <w:tcPr>
            <w:tcW w:w="1559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ALIŞ MALİYETİ (TL)</w:t>
            </w:r>
          </w:p>
          <w:p w:rsidR="00000000" w:rsidRDefault="00250B3B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(Total Acquisition Cost) (Tl)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RAYİÇ DEĞER (TL)</w:t>
            </w:r>
          </w:p>
          <w:p w:rsidR="00000000" w:rsidRDefault="00250B3B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(Total Current Value) (Tl)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       %</w:t>
            </w:r>
          </w:p>
          <w:p w:rsidR="00000000" w:rsidRDefault="00250B3B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(Group)</w:t>
            </w:r>
          </w:p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   %</w:t>
            </w:r>
          </w:p>
          <w:p w:rsidR="00000000" w:rsidRDefault="00250B3B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(General)</w:t>
            </w:r>
          </w:p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I.HİSS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 SENEDİ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10,860,000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110,689,612,000</w:t>
            </w:r>
          </w:p>
        </w:tc>
        <w:tc>
          <w:tcPr>
            <w:tcW w:w="142" w:type="dxa"/>
            <w:tcBorders>
              <w:top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106,899,990,000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BANKALAR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(Banks)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4,000,000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14,400,000,000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14,400,000,000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13.47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Yapi Kredi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4,000,000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14,400,000,000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14,400,000,000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13.47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PERAKENDE TİCARET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(Retail)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1,060,000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38,238,762,000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32,130,740,000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30.06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Migros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17,749,062,000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19,048,740,000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17.82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Çarşi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20,489,700,000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13,082,000,000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12.24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HOLDİNGLER VE YATIRIM ŞİRKETLERİ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(Holding &amp; Investment Companies)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800,000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26,100,000,000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26,113,000,000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24.4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Alarko Holding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12,600,000,000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12,781,500,000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11.96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Koç Holding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13,500,000,000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13,331,500,000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12.47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KİMYA,PETROL,KAUÇUK VE PLASTİK ÜRÜNLER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(Chemicals, oil)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31,950,850,000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34,256,250,000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32.05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Meg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es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14,763,350,000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17,145,000,000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16.04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Tüpraş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1,250,000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17,187,500,000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17,111,250,000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16.01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II.BORÇLANMA SENETLERİ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(Bonds)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80,000,000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58,443,200,000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77,359,200,000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130199 04 BS HAZİNE BONOSU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80,000,000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58,44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3,200,000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77,359,200,000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III.DİĞER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(Others)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139,295,000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138,000,000,000</w:t>
            </w: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4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138,000,000,000</w:t>
            </w:r>
          </w:p>
        </w:tc>
        <w:tc>
          <w:tcPr>
            <w:tcW w:w="851" w:type="dxa"/>
            <w:tcBorders>
              <w:left w:val="nil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04011999 VADELİ TERS REPO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104,170,000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100,000,000,000</w:t>
            </w: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4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100,000,000,000</w:t>
            </w:r>
          </w:p>
        </w:tc>
        <w:tc>
          <w:tcPr>
            <w:tcW w:w="851" w:type="dxa"/>
            <w:tcBorders>
              <w:left w:val="nil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72.46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04011999 VADELİ TERS REPO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13,865,000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15,000,000,0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</w:t>
            </w: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4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15,000,000,000</w:t>
            </w:r>
          </w:p>
        </w:tc>
        <w:tc>
          <w:tcPr>
            <w:tcW w:w="851" w:type="dxa"/>
            <w:tcBorders>
              <w:left w:val="nil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10.87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04011999 VADELİ TERS REPO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21,260,000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23,000,000,000</w:t>
            </w: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4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23,000,000,000</w:t>
            </w:r>
          </w:p>
        </w:tc>
        <w:tc>
          <w:tcPr>
            <w:tcW w:w="851" w:type="dxa"/>
            <w:tcBorders>
              <w:left w:val="nil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16.67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PORTFÖY DEĞER TOPLAMI (I+II+III) </w:t>
            </w:r>
          </w:p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(Total Portfolio Value)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230,155,000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307,132,812,000</w:t>
            </w: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322,259,190,000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 (+)</w:t>
            </w:r>
            <w:r>
              <w:rPr>
                <w:rFonts w:ascii="Arial" w:hAnsi="Arial"/>
                <w:i/>
                <w:sz w:val="16"/>
              </w:rPr>
              <w:t>(Ca</w:t>
            </w:r>
            <w:r>
              <w:rPr>
                <w:rFonts w:ascii="Arial" w:hAnsi="Arial"/>
                <w:i/>
                <w:sz w:val="16"/>
              </w:rPr>
              <w:t>sh Items)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ALACAKLAR(+)</w:t>
            </w: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BORÇLAR(-)</w:t>
            </w:r>
            <w:r>
              <w:rPr>
                <w:rFonts w:ascii="Arial" w:hAnsi="Arial"/>
                <w:i/>
                <w:sz w:val="16"/>
              </w:rPr>
              <w:t>(Lıabilities)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-18,059,468,210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AKTİFLER(+)</w:t>
            </w:r>
            <w:r>
              <w:rPr>
                <w:rFonts w:ascii="Arial" w:hAnsi="Arial"/>
                <w:i/>
                <w:sz w:val="16"/>
              </w:rPr>
              <w:t>(Other Assets)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3,009,789,490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DEĞER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(Total Value)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307,209,511,280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TOPLAM DEĞER/TOPLAM PAY SAYISI </w:t>
            </w:r>
          </w:p>
          <w:p w:rsidR="00000000" w:rsidRDefault="00250B3B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Value/ Number of S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hares)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1,228.84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432" w:type="dxa"/>
            <w:gridSpan w:val="5"/>
            <w:tcBorders>
              <w:lef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right w:val="single" w:sz="6" w:space="0" w:color="auto"/>
            </w:tcBorders>
          </w:tcPr>
          <w:p w:rsidR="00000000" w:rsidRDefault="00250B3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p w:rsidR="00000000" w:rsidRDefault="00250B3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6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0B3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50B3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635" w:type="dxa"/>
          </w:tcPr>
          <w:p w:rsidR="00000000" w:rsidRDefault="00250B3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50B3B">
      <w:pPr>
        <w:jc w:val="both"/>
        <w:rPr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50B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250B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50B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50B3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1842" w:type="dxa"/>
          </w:tcPr>
          <w:p w:rsidR="00000000" w:rsidRDefault="00250B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50B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50B3B">
      <w:pPr>
        <w:jc w:val="both"/>
        <w:rPr>
          <w:color w:val="000000"/>
          <w:sz w:val="16"/>
        </w:rPr>
      </w:pPr>
    </w:p>
    <w:p w:rsidR="00000000" w:rsidRDefault="00250B3B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Ortaklık sermayesinin veya toplam oy haklarının en az %10’una sahip gerçek ve tüzel kişi ortaklar</w:t>
      </w: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250B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ECZACIBAŞI YAT. HOLD. ORTAKLIĞI AŞ.</w:t>
            </w:r>
          </w:p>
        </w:tc>
        <w:tc>
          <w:tcPr>
            <w:tcW w:w="1842" w:type="dxa"/>
          </w:tcPr>
          <w:p w:rsidR="00000000" w:rsidRDefault="00250B3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212.498</w:t>
            </w:r>
          </w:p>
        </w:tc>
        <w:tc>
          <w:tcPr>
            <w:tcW w:w="2410" w:type="dxa"/>
          </w:tcPr>
          <w:p w:rsidR="00000000" w:rsidRDefault="00250B3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250B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ECZACIBAŞI HOLDİNG AŞ.</w:t>
            </w:r>
          </w:p>
        </w:tc>
        <w:tc>
          <w:tcPr>
            <w:tcW w:w="1842" w:type="dxa"/>
          </w:tcPr>
          <w:p w:rsidR="00000000" w:rsidRDefault="00250B3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410" w:type="dxa"/>
          </w:tcPr>
          <w:p w:rsidR="00000000" w:rsidRDefault="00250B3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</w:tbl>
    <w:p w:rsidR="00000000" w:rsidRDefault="00250B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250B3B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Ortaklık yönetim ve denet</w:t>
      </w:r>
      <w:r>
        <w:rPr>
          <w:rFonts w:ascii="Arial" w:hAnsi="Arial"/>
          <w:color w:val="000000"/>
          <w:sz w:val="16"/>
        </w:rPr>
        <w:t xml:space="preserve">im organlarında görevli pay sahibi kişiler (ayrı ayrı), </w:t>
      </w: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250B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F.BÜLENT ECZACIBAŞI</w:t>
            </w:r>
          </w:p>
        </w:tc>
        <w:tc>
          <w:tcPr>
            <w:tcW w:w="1842" w:type="dxa"/>
          </w:tcPr>
          <w:p w:rsidR="00000000" w:rsidRDefault="00250B3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250B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250B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R.FARUK ECZACIBAŞI</w:t>
            </w:r>
          </w:p>
        </w:tc>
        <w:tc>
          <w:tcPr>
            <w:tcW w:w="1842" w:type="dxa"/>
          </w:tcPr>
          <w:p w:rsidR="00000000" w:rsidRDefault="00250B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250B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50B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 benzer yetki ve sorumluluk veren </w:t>
      </w: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yöneticileri (ayrı ayrı)</w:t>
      </w:r>
      <w:r>
        <w:rPr>
          <w:rFonts w:ascii="Arial" w:hAnsi="Arial"/>
          <w:color w:val="000000"/>
          <w:sz w:val="16"/>
        </w:rPr>
        <w:t>,</w:t>
      </w: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250B3B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250B3B">
            <w:pPr>
              <w:tabs>
                <w:tab w:val="left" w:pos="6096"/>
              </w:tabs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50B3B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(ayrı ayrı),</w:t>
      </w: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250B3B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250B3B">
            <w:pPr>
              <w:tabs>
                <w:tab w:val="left" w:pos="6096"/>
              </w:tabs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50B3B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</w:t>
      </w:r>
      <w:r>
        <w:rPr>
          <w:rFonts w:ascii="Arial" w:hAnsi="Arial"/>
          <w:color w:val="000000"/>
          <w:sz w:val="16"/>
        </w:rPr>
        <w:t xml:space="preserve">lığında belirtilen </w:t>
      </w: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topluluk bünyesinde bulunan tüzel kişi ortaklar ( ayrı ayrı )</w:t>
      </w: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0B3B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FİNSAN SINAİ VE TİCARİ YATIRIMLAR AŞ</w:t>
            </w:r>
          </w:p>
        </w:tc>
        <w:tc>
          <w:tcPr>
            <w:tcW w:w="1908" w:type="dxa"/>
          </w:tcPr>
          <w:p w:rsidR="00000000" w:rsidRDefault="00250B3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</w:t>
            </w:r>
          </w:p>
        </w:tc>
        <w:tc>
          <w:tcPr>
            <w:tcW w:w="2410" w:type="dxa"/>
          </w:tcPr>
          <w:p w:rsidR="00000000" w:rsidRDefault="00250B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açık kısım)</w:t>
      </w: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</w:tabs>
        <w:ind w:right="-5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ŞİRKET 31.12.1998 İTİBARİYLE HALKA AÇI</w:t>
      </w:r>
      <w:r>
        <w:rPr>
          <w:rFonts w:ascii="Arial" w:hAnsi="Arial"/>
          <w:color w:val="000000"/>
          <w:sz w:val="16"/>
        </w:rPr>
        <w:t xml:space="preserve">K DEĞİLDİR. </w:t>
      </w:r>
      <w:r>
        <w:rPr>
          <w:rFonts w:ascii="Arial" w:hAnsi="Arial"/>
          <w:i/>
          <w:color w:val="000000"/>
          <w:sz w:val="16"/>
        </w:rPr>
        <w:t>(The company is not open to public as of 31.12.1998)</w:t>
      </w:r>
    </w:p>
    <w:p w:rsidR="00000000" w:rsidRDefault="00250B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1917"/>
    <w:multiLevelType w:val="singleLevel"/>
    <w:tmpl w:val="63844CE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46094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0B3B"/>
    <w:rsid w:val="0025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1E681-825C-4636-99A1-D46F7FEF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b/>
      <w:i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1999-04-12T18:59:00Z</cp:lastPrinted>
  <dcterms:created xsi:type="dcterms:W3CDTF">2022-09-01T21:55:00Z</dcterms:created>
  <dcterms:modified xsi:type="dcterms:W3CDTF">2022-09-01T21:55:00Z</dcterms:modified>
</cp:coreProperties>
</file>