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EMEK SİGORTA A.Ş.</w:t>
            </w:r>
          </w:p>
        </w:tc>
      </w:tr>
    </w:tbl>
    <w:p w:rsidR="00000000" w:rsidRDefault="008B675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KORE ŞEHİTLERİ CADDESİ NO:13 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ERCÜMENT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</w:t>
            </w:r>
            <w:r>
              <w:rPr>
                <w:rFonts w:ascii="Arial" w:hAnsi="Arial"/>
                <w:b/>
                <w:color w:val="000000"/>
                <w:sz w:val="16"/>
              </w:rPr>
              <w:t>URULU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EDİS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GÜRBÜZ TÜMAY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USTA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CELAL 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YALVAÇ 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211 60 29- 0212 272 85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</w:t>
            </w:r>
            <w:r>
              <w:rPr>
                <w:rFonts w:ascii="Arial" w:hAnsi="Arial"/>
                <w:b/>
                <w:color w:val="000000"/>
                <w:sz w:val="16"/>
              </w:rPr>
              <w:t>İ SENDİKASI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6.000.000.000.000.-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2.639.000.000.000.-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75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B675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8B67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HAYAT DIŞI PRİM YAPISI(%)</w:t>
            </w:r>
          </w:p>
        </w:tc>
        <w:tc>
          <w:tcPr>
            <w:tcW w:w="2268" w:type="dxa"/>
            <w:gridSpan w:val="2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TEKNİK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2268" w:type="dxa"/>
            <w:gridSpan w:val="2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B6752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1997</w:t>
            </w:r>
          </w:p>
        </w:tc>
        <w:tc>
          <w:tcPr>
            <w:tcW w:w="1418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1997</w:t>
            </w:r>
          </w:p>
        </w:tc>
        <w:tc>
          <w:tcPr>
            <w:tcW w:w="1134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B6752">
            <w:pPr>
              <w:ind w:right="-108"/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Yangın (</w:t>
            </w:r>
            <w:r>
              <w:rPr>
                <w:rFonts w:ascii="Arial" w:hAnsi="Arial"/>
                <w:i/>
                <w:color w:val="000000"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20,83</w:t>
            </w:r>
          </w:p>
        </w:tc>
        <w:tc>
          <w:tcPr>
            <w:tcW w:w="1418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14,89</w:t>
            </w:r>
          </w:p>
        </w:tc>
        <w:tc>
          <w:tcPr>
            <w:tcW w:w="1134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18,16</w:t>
            </w:r>
          </w:p>
        </w:tc>
        <w:tc>
          <w:tcPr>
            <w:tcW w:w="1134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B6752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Nakliyat</w:t>
            </w:r>
            <w:r>
              <w:rPr>
                <w:rFonts w:ascii="Arial" w:hAnsi="Arial"/>
                <w:i/>
                <w:color w:val="000000"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10,76</w:t>
            </w:r>
          </w:p>
        </w:tc>
        <w:tc>
          <w:tcPr>
            <w:tcW w:w="1418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7,15</w:t>
            </w:r>
          </w:p>
        </w:tc>
        <w:tc>
          <w:tcPr>
            <w:tcW w:w="1134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24,53</w:t>
            </w:r>
          </w:p>
        </w:tc>
        <w:tc>
          <w:tcPr>
            <w:tcW w:w="1134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B6752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Kaza (</w:t>
            </w:r>
            <w:r>
              <w:rPr>
                <w:rFonts w:ascii="Arial" w:hAnsi="Arial"/>
                <w:i/>
                <w:color w:val="000000"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60,06</w:t>
            </w:r>
          </w:p>
        </w:tc>
        <w:tc>
          <w:tcPr>
            <w:tcW w:w="1418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72,19</w:t>
            </w:r>
          </w:p>
        </w:tc>
        <w:tc>
          <w:tcPr>
            <w:tcW w:w="1134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45,27</w:t>
            </w:r>
          </w:p>
        </w:tc>
        <w:tc>
          <w:tcPr>
            <w:tcW w:w="1134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B6752">
            <w:pPr>
              <w:ind w:right="-108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Mühendislik (</w:t>
            </w:r>
            <w:r>
              <w:rPr>
                <w:rFonts w:ascii="Arial" w:hAnsi="Arial"/>
                <w:i/>
                <w:color w:val="000000"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8,35</w:t>
            </w:r>
          </w:p>
        </w:tc>
        <w:tc>
          <w:tcPr>
            <w:tcW w:w="1418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5,77</w:t>
            </w:r>
          </w:p>
        </w:tc>
        <w:tc>
          <w:tcPr>
            <w:tcW w:w="1134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>
              <w:rPr>
                <w:rFonts w:ascii="Arial" w:hAnsi="Arial"/>
                <w:color w:val="000000"/>
                <w:sz w:val="16"/>
              </w:rPr>
              <w:t>,04</w:t>
            </w:r>
          </w:p>
        </w:tc>
        <w:tc>
          <w:tcPr>
            <w:tcW w:w="1134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B6752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Ziraat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8B675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B6752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1997</w:t>
            </w:r>
          </w:p>
        </w:tc>
        <w:tc>
          <w:tcPr>
            <w:tcW w:w="992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B675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Yangın (</w:t>
            </w:r>
            <w:r>
              <w:rPr>
                <w:rFonts w:ascii="Arial" w:hAnsi="Arial"/>
                <w:i/>
                <w:color w:val="000000"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59,86</w:t>
            </w:r>
          </w:p>
        </w:tc>
        <w:tc>
          <w:tcPr>
            <w:tcW w:w="992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Nakliyat</w:t>
            </w:r>
            <w:r>
              <w:rPr>
                <w:rFonts w:ascii="Arial" w:hAnsi="Arial"/>
                <w:i/>
                <w:color w:val="000000"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47,38</w:t>
            </w:r>
          </w:p>
        </w:tc>
        <w:tc>
          <w:tcPr>
            <w:tcW w:w="992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Kaza (</w:t>
            </w:r>
            <w:r>
              <w:rPr>
                <w:rFonts w:ascii="Arial" w:hAnsi="Arial"/>
                <w:i/>
                <w:color w:val="000000"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47,28</w:t>
            </w:r>
          </w:p>
        </w:tc>
        <w:tc>
          <w:tcPr>
            <w:tcW w:w="992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B675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Mühendislik (</w:t>
            </w:r>
            <w:r>
              <w:rPr>
                <w:rFonts w:ascii="Arial" w:hAnsi="Arial"/>
                <w:i/>
                <w:color w:val="000000"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22,56</w:t>
            </w:r>
          </w:p>
        </w:tc>
        <w:tc>
          <w:tcPr>
            <w:tcW w:w="992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Ziraat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8B675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8B6752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B675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8B67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B675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Konservasyon Oranları (%)</w:t>
            </w:r>
          </w:p>
          <w:p w:rsidR="00000000" w:rsidRDefault="008B675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1997</w:t>
            </w:r>
          </w:p>
        </w:tc>
        <w:tc>
          <w:tcPr>
            <w:tcW w:w="1080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1998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8B6752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36,98</w:t>
            </w:r>
          </w:p>
        </w:tc>
        <w:tc>
          <w:tcPr>
            <w:tcW w:w="1080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8B6752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62,47</w:t>
            </w:r>
          </w:p>
        </w:tc>
        <w:tc>
          <w:tcPr>
            <w:tcW w:w="1080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</w:t>
            </w:r>
            <w:r>
              <w:rPr>
                <w:rFonts w:ascii="Arial" w:hAnsi="Arial"/>
                <w:color w:val="000000"/>
                <w:sz w:val="16"/>
              </w:rPr>
              <w:t>za</w:t>
            </w:r>
          </w:p>
        </w:tc>
        <w:tc>
          <w:tcPr>
            <w:tcW w:w="1080" w:type="dxa"/>
          </w:tcPr>
          <w:p w:rsidR="00000000" w:rsidRDefault="008B6752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65,27</w:t>
            </w:r>
          </w:p>
        </w:tc>
        <w:tc>
          <w:tcPr>
            <w:tcW w:w="1080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8B6752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8,46</w:t>
            </w:r>
          </w:p>
        </w:tc>
        <w:tc>
          <w:tcPr>
            <w:tcW w:w="1080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8B6752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080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8B6752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080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8B6752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080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8B6752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080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8B6752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54,33</w:t>
            </w:r>
          </w:p>
        </w:tc>
        <w:tc>
          <w:tcPr>
            <w:tcW w:w="1080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63,76</w:t>
            </w:r>
          </w:p>
        </w:tc>
      </w:tr>
    </w:tbl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675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8B675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</w:t>
            </w:r>
            <w:r>
              <w:rPr>
                <w:rFonts w:ascii="Arial" w:hAnsi="Arial"/>
                <w:i/>
                <w:color w:val="000000"/>
                <w:sz w:val="16"/>
              </w:rPr>
              <w:t>low.</w:t>
            </w:r>
          </w:p>
        </w:tc>
      </w:tr>
    </w:tbl>
    <w:p w:rsidR="00000000" w:rsidRDefault="008B67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75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7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8B6752">
      <w:pPr>
        <w:pStyle w:val="BodyText2"/>
        <w:rPr>
          <w:color w:val="000000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</w:t>
            </w:r>
            <w:r>
              <w:rPr>
                <w:rFonts w:ascii="Arial" w:hAnsi="Arial"/>
                <w:color w:val="000000"/>
                <w:sz w:val="16"/>
              </w:rPr>
              <w:t xml:space="preserve">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B675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B67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67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 Capital</w:t>
            </w:r>
          </w:p>
        </w:tc>
        <w:tc>
          <w:tcPr>
            <w:tcW w:w="2338" w:type="dxa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MEPAŞ MEDYA PAZARLAMA A.Ş.</w:t>
            </w:r>
          </w:p>
        </w:tc>
        <w:tc>
          <w:tcPr>
            <w:tcW w:w="2299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26.250.000.000</w:t>
            </w:r>
          </w:p>
        </w:tc>
        <w:tc>
          <w:tcPr>
            <w:tcW w:w="2342" w:type="dxa"/>
          </w:tcPr>
          <w:p w:rsidR="00000000" w:rsidRDefault="008B6752">
            <w:pPr>
              <w:ind w:right="-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FİNANSAL KİRALAMA A.Ş.</w:t>
            </w:r>
          </w:p>
        </w:tc>
        <w:tc>
          <w:tcPr>
            <w:tcW w:w="2299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4.906.959.013</w:t>
            </w:r>
          </w:p>
        </w:tc>
        <w:tc>
          <w:tcPr>
            <w:tcW w:w="2342" w:type="dxa"/>
          </w:tcPr>
          <w:p w:rsidR="00000000" w:rsidRDefault="008B6752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SHOWPA TELEVİZYONLA PAZ.A.Ş.</w:t>
            </w:r>
          </w:p>
        </w:tc>
        <w:tc>
          <w:tcPr>
            <w:tcW w:w="2299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1.333.333.333</w:t>
            </w:r>
          </w:p>
        </w:tc>
        <w:tc>
          <w:tcPr>
            <w:tcW w:w="2342" w:type="dxa"/>
          </w:tcPr>
          <w:p w:rsidR="00000000" w:rsidRDefault="008B6752">
            <w:pPr>
              <w:ind w:right="-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0,26</w:t>
            </w:r>
          </w:p>
        </w:tc>
      </w:tr>
    </w:tbl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p w:rsidR="00000000" w:rsidRDefault="008B675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B675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B67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410" w:type="dxa"/>
          </w:tcPr>
          <w:p w:rsidR="00000000" w:rsidRDefault="008B67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B67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 Ortaklık sermayesinin veya toplam oy haklarının </w:t>
      </w:r>
      <w:r>
        <w:rPr>
          <w:rFonts w:ascii="Arial" w:hAnsi="Arial"/>
          <w:sz w:val="16"/>
        </w:rPr>
        <w:t>en az %10’una sahip gerçek ve tüzel kişi ortaklar (ayrı ayrı)</w:t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İKTİSAT FİNANSAL KİRALAMA A.Ş.</w:t>
            </w:r>
          </w:p>
        </w:tc>
        <w:tc>
          <w:tcPr>
            <w:tcW w:w="1908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655.631</w:t>
            </w:r>
          </w:p>
        </w:tc>
        <w:tc>
          <w:tcPr>
            <w:tcW w:w="2410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24,84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AVRUPA VE AMERİKA HOLDİNG A.Ş.</w:t>
            </w:r>
          </w:p>
        </w:tc>
        <w:tc>
          <w:tcPr>
            <w:tcW w:w="1908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476.339</w:t>
            </w:r>
          </w:p>
        </w:tc>
        <w:tc>
          <w:tcPr>
            <w:tcW w:w="2410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18,05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EROL AKSOY</w:t>
            </w:r>
          </w:p>
        </w:tc>
        <w:tc>
          <w:tcPr>
            <w:tcW w:w="1908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43.512</w:t>
            </w:r>
          </w:p>
        </w:tc>
        <w:tc>
          <w:tcPr>
            <w:tcW w:w="2410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EDAMİR TURİZM A.Ş.</w:t>
            </w:r>
          </w:p>
        </w:tc>
        <w:tc>
          <w:tcPr>
            <w:tcW w:w="1908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253.594</w:t>
            </w:r>
          </w:p>
        </w:tc>
        <w:tc>
          <w:tcPr>
            <w:tcW w:w="2410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9,61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FACTO FİNANS ALACAK ALIMI A.Ş.</w:t>
            </w:r>
          </w:p>
        </w:tc>
        <w:tc>
          <w:tcPr>
            <w:tcW w:w="1908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10.583</w:t>
            </w:r>
          </w:p>
        </w:tc>
        <w:tc>
          <w:tcPr>
            <w:tcW w:w="2410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EDA TUR A.Ş.</w:t>
            </w:r>
          </w:p>
        </w:tc>
        <w:tc>
          <w:tcPr>
            <w:tcW w:w="1908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4.395</w:t>
            </w:r>
          </w:p>
        </w:tc>
        <w:tc>
          <w:tcPr>
            <w:tcW w:w="2410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İKTİSAT BANKASI T.A.Ş.</w:t>
            </w:r>
          </w:p>
        </w:tc>
        <w:tc>
          <w:tcPr>
            <w:tcW w:w="1908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571</w:t>
            </w:r>
          </w:p>
        </w:tc>
        <w:tc>
          <w:tcPr>
            <w:tcW w:w="2410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HAYAT SİGORTA A.Ş.</w:t>
            </w:r>
          </w:p>
        </w:tc>
        <w:tc>
          <w:tcPr>
            <w:tcW w:w="1908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49.700</w:t>
            </w:r>
          </w:p>
        </w:tc>
        <w:tc>
          <w:tcPr>
            <w:tcW w:w="2410" w:type="dxa"/>
          </w:tcPr>
          <w:p w:rsidR="00000000" w:rsidRDefault="008B67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1.145.121</w:t>
            </w:r>
          </w:p>
        </w:tc>
        <w:tc>
          <w:tcPr>
            <w:tcW w:w="2410" w:type="dxa"/>
          </w:tcPr>
          <w:p w:rsidR="00000000" w:rsidRDefault="008B675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ab/>
              <w:t>43.38</w:t>
            </w:r>
          </w:p>
        </w:tc>
      </w:tr>
    </w:tbl>
    <w:p w:rsidR="00000000" w:rsidRDefault="008B6752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8B675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yönetim ve denetim organlarında gö</w:t>
      </w:r>
      <w:r>
        <w:rPr>
          <w:rFonts w:ascii="Arial" w:hAnsi="Arial"/>
          <w:color w:val="000000"/>
          <w:sz w:val="16"/>
        </w:rPr>
        <w:t xml:space="preserve">revli pay sahibi kişiler (ayrı ayrı), </w:t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8B6752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veren </w:t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ayrı),</w:t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8B6752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</w:t>
      </w:r>
      <w:r>
        <w:rPr>
          <w:rFonts w:ascii="Arial" w:hAnsi="Arial"/>
          <w:color w:val="000000"/>
          <w:sz w:val="16"/>
        </w:rPr>
        <w:t>len hissedarlar ile birinci dereceden akrabalık ilişkisi bulunan pay sahibi</w:t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B67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8B6752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</w:t>
      </w:r>
      <w:r>
        <w:rPr>
          <w:rFonts w:ascii="Arial" w:hAnsi="Arial"/>
          <w:color w:val="000000"/>
          <w:sz w:val="16"/>
        </w:rPr>
        <w:t xml:space="preserve"> grup yada topluluk bünyesinde bulunan tüzel kişi ortaklar ( ayrı ayrı )</w:t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8B6752">
      <w:pPr>
        <w:ind w:firstLine="720"/>
        <w:jc w:val="both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</w:t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</w:p>
    <w:p w:rsidR="00000000" w:rsidRDefault="008B67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1221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4F65E2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0342C94"/>
    <w:multiLevelType w:val="singleLevel"/>
    <w:tmpl w:val="EFC6FD6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7123261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22200223">
    <w:abstractNumId w:val="2"/>
  </w:num>
  <w:num w:numId="2" w16cid:durableId="1639189730">
    <w:abstractNumId w:val="1"/>
  </w:num>
  <w:num w:numId="3" w16cid:durableId="1881086139">
    <w:abstractNumId w:val="3"/>
  </w:num>
  <w:num w:numId="4" w16cid:durableId="199016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752"/>
    <w:rsid w:val="008B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9C918-B958-4A40-B203-CFE371C2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1999-05-28T18:12:00Z</cp:lastPrinted>
  <dcterms:created xsi:type="dcterms:W3CDTF">2022-09-01T21:55:00Z</dcterms:created>
  <dcterms:modified xsi:type="dcterms:W3CDTF">2022-09-01T21:55:00Z</dcterms:modified>
</cp:coreProperties>
</file>