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EMSAN PASLANMAZ ÇELİK SANAYİ VE TİCARET A.Ş.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18.10.1978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PASLANMAZ ÇELİKTEN MUTFAK EŞYALARI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(Producing Kitchen Wares)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YOLU ÜZERİ 10.KM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BAKIRSOY (VEKİL)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ANINDYA MITRA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N.ALTAN DOĞU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YARDIM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SEÇKİN HEKİMOĞLU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ÇAĞIRGAN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YILMAZ</w:t>
            </w:r>
          </w:p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ENBATAN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(258) 267 15 11 (8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(258) 267 10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</w:t>
            </w:r>
            <w:r>
              <w:rPr>
                <w:rFonts w:ascii="Arial" w:hAnsi="Arial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750.000.000.000.-TL.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784.750.000.000.-TL.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9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color w:val="000000"/>
                <w:sz w:val="16"/>
              </w:rPr>
              <w:t>of the Company for the last two years are  shown below.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Paslanmaz Çelikten Mutfak Eşyası (Adet)</w:t>
            </w:r>
          </w:p>
        </w:tc>
        <w:tc>
          <w:tcPr>
            <w:tcW w:w="806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Stainlees Steel Kitschen</w:t>
            </w:r>
          </w:p>
        </w:tc>
        <w:tc>
          <w:tcPr>
            <w:tcW w:w="806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829E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1.042.021</w:t>
            </w:r>
          </w:p>
        </w:tc>
        <w:tc>
          <w:tcPr>
            <w:tcW w:w="806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829E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578.080</w:t>
            </w:r>
          </w:p>
        </w:tc>
        <w:tc>
          <w:tcPr>
            <w:tcW w:w="806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6829ED">
      <w:pPr>
        <w:pStyle w:val="Heading2"/>
      </w:pPr>
      <w:r>
        <w:t>C.U.R.-Capacity Utilization Rat</w:t>
      </w:r>
      <w:r>
        <w:t>e</w:t>
      </w: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Paslanmaz Çelikten Mutfak Eşyası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Stainlees Steel Kitschen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829E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1.175.014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307" w:type="dxa"/>
          </w:tcPr>
          <w:p w:rsidR="00000000" w:rsidRDefault="006829E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623.567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142"/>
        <w:gridCol w:w="2127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905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  <w:gridSpan w:val="2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905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6829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261.434.903.417</w:t>
            </w:r>
          </w:p>
          <w:p w:rsidR="00000000" w:rsidRDefault="006829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2.169.000</w:t>
            </w:r>
          </w:p>
        </w:tc>
        <w:tc>
          <w:tcPr>
            <w:tcW w:w="2410" w:type="dxa"/>
          </w:tcPr>
          <w:p w:rsidR="00000000" w:rsidRDefault="006829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701" w:type="dxa"/>
            <w:gridSpan w:val="2"/>
          </w:tcPr>
          <w:p w:rsidR="00000000" w:rsidRDefault="006829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313.384.393.216</w:t>
            </w:r>
          </w:p>
          <w:p w:rsidR="00000000" w:rsidRDefault="006829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2.600.000</w:t>
            </w:r>
          </w:p>
        </w:tc>
        <w:tc>
          <w:tcPr>
            <w:tcW w:w="2268" w:type="dxa"/>
            <w:gridSpan w:val="2"/>
          </w:tcPr>
          <w:p w:rsidR="00000000" w:rsidRDefault="006829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6829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71.734.959.826</w:t>
            </w:r>
          </w:p>
          <w:p w:rsidR="00000000" w:rsidRDefault="006829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293.549</w:t>
            </w:r>
          </w:p>
        </w:tc>
        <w:tc>
          <w:tcPr>
            <w:tcW w:w="2410" w:type="dxa"/>
          </w:tcPr>
          <w:p w:rsidR="00000000" w:rsidRDefault="006829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701" w:type="dxa"/>
            <w:gridSpan w:val="2"/>
          </w:tcPr>
          <w:p w:rsidR="00000000" w:rsidRDefault="006829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365.553.393.216</w:t>
            </w:r>
          </w:p>
          <w:p w:rsidR="00000000" w:rsidRDefault="006829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1.404.000</w:t>
            </w:r>
          </w:p>
        </w:tc>
        <w:tc>
          <w:tcPr>
            <w:tcW w:w="2268" w:type="dxa"/>
            <w:gridSpan w:val="2"/>
          </w:tcPr>
          <w:p w:rsidR="00000000" w:rsidRDefault="006829E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6829ED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</w:t>
            </w:r>
            <w:r>
              <w:rPr>
                <w:rFonts w:ascii="Arial" w:hAnsi="Arial"/>
                <w:color w:val="000000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6829E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829ED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9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 Inv. Amount</w:t>
            </w:r>
          </w:p>
        </w:tc>
        <w:tc>
          <w:tcPr>
            <w:tcW w:w="1843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9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829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6829E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829E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</w:t>
            </w:r>
            <w:r>
              <w:rPr>
                <w:rFonts w:ascii="Arial" w:hAnsi="Arial"/>
                <w:i/>
                <w:color w:val="000000"/>
                <w:sz w:val="16"/>
              </w:rPr>
              <w:t>pations and  its portion in their  equity capital are shown below.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9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Dağıtım A.Ş.</w:t>
            </w:r>
          </w:p>
        </w:tc>
        <w:tc>
          <w:tcPr>
            <w:tcW w:w="2299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6829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Beşyıldız A.Ş.</w:t>
            </w:r>
          </w:p>
        </w:tc>
        <w:tc>
          <w:tcPr>
            <w:tcW w:w="2299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166.820.000.000.-TL</w:t>
            </w:r>
          </w:p>
        </w:tc>
        <w:tc>
          <w:tcPr>
            <w:tcW w:w="2342" w:type="dxa"/>
          </w:tcPr>
          <w:p w:rsidR="00000000" w:rsidRDefault="006829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Dış Ticaret A.Ş.</w:t>
            </w:r>
          </w:p>
        </w:tc>
        <w:tc>
          <w:tcPr>
            <w:tcW w:w="2299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6829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A.Ş.</w:t>
            </w:r>
          </w:p>
        </w:tc>
        <w:tc>
          <w:tcPr>
            <w:tcW w:w="2299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6829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9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Satış Organizasyon A.Ş.</w:t>
            </w:r>
          </w:p>
        </w:tc>
        <w:tc>
          <w:tcPr>
            <w:tcW w:w="2299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6829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22,50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829E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color w:val="000000"/>
                <w:sz w:val="16"/>
              </w:rPr>
              <w:t>ir participations in the equity capital are shown below.</w:t>
            </w:r>
          </w:p>
        </w:tc>
      </w:tr>
    </w:tbl>
    <w:p w:rsidR="00000000" w:rsidRDefault="006829E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829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6829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829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6829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829ED">
      <w:pPr>
        <w:jc w:val="both"/>
        <w:rPr>
          <w:rFonts w:ascii="Arial" w:hAnsi="Arial"/>
          <w:color w:val="000000"/>
          <w:sz w:val="16"/>
        </w:rPr>
      </w:pP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haklarının %10 ve ya daha fazlasına sahip gerçek ve</w:t>
      </w:r>
      <w:r>
        <w:rPr>
          <w:rFonts w:ascii="Arial" w:hAnsi="Arial"/>
          <w:color w:val="000000"/>
          <w:sz w:val="16"/>
        </w:rPr>
        <w:t xml:space="preserve"> tüzel kişiler (ayrı ayrı)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Holding A.Ş.</w:t>
            </w:r>
          </w:p>
        </w:tc>
        <w:tc>
          <w:tcPr>
            <w:tcW w:w="1984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178.848</w:t>
            </w:r>
          </w:p>
        </w:tc>
        <w:tc>
          <w:tcPr>
            <w:tcW w:w="1985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Madeni A.Ş.</w:t>
            </w:r>
          </w:p>
        </w:tc>
        <w:tc>
          <w:tcPr>
            <w:tcW w:w="1984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169.944</w:t>
            </w:r>
          </w:p>
        </w:tc>
        <w:tc>
          <w:tcPr>
            <w:tcW w:w="1985" w:type="dxa"/>
          </w:tcPr>
          <w:p w:rsidR="00000000" w:rsidRDefault="006829ED">
            <w:pPr>
              <w:tabs>
                <w:tab w:val="center" w:pos="4111"/>
                <w:tab w:val="center" w:pos="6804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21,66</w:t>
            </w:r>
          </w:p>
        </w:tc>
      </w:tr>
    </w:tbl>
    <w:p w:rsidR="00000000" w:rsidRDefault="00682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829E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yönetim ve denetim organlarında görevli pay sahibi kişiler (ayrı ayrı), 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Yoktur.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</w:t>
      </w:r>
      <w:r>
        <w:rPr>
          <w:rFonts w:ascii="Arial" w:hAnsi="Arial"/>
          <w:color w:val="000000"/>
          <w:sz w:val="16"/>
        </w:rPr>
        <w:t xml:space="preserve">enzer yetki ve sorumluluk veren 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Yoktur.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lastRenderedPageBreak/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Yoktur.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</w:t>
      </w:r>
      <w:r>
        <w:rPr>
          <w:rFonts w:ascii="Arial" w:hAnsi="Arial"/>
          <w:color w:val="000000"/>
          <w:sz w:val="16"/>
        </w:rPr>
        <w:t xml:space="preserve">ada toplam oy hakkı içinde %10'dan az paya sahip olmakla birlikte, (A) alt başlığında belirtilen 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ortaklar ( ayrı ayrı )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Emaye A.Ş</w:t>
            </w:r>
          </w:p>
        </w:tc>
        <w:tc>
          <w:tcPr>
            <w:tcW w:w="1984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52.925</w:t>
            </w:r>
          </w:p>
        </w:tc>
        <w:tc>
          <w:tcPr>
            <w:tcW w:w="1985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6,74</w:t>
            </w:r>
          </w:p>
        </w:tc>
      </w:tr>
    </w:tbl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</w:t>
      </w:r>
      <w:r>
        <w:rPr>
          <w:rFonts w:ascii="Arial" w:hAnsi="Arial"/>
          <w:color w:val="000000"/>
          <w:sz w:val="16"/>
        </w:rPr>
        <w:t>r (halka açık kısım)</w:t>
      </w:r>
    </w:p>
    <w:p w:rsidR="00000000" w:rsidRDefault="00682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Diğerleri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383.033</w:t>
            </w:r>
          </w:p>
        </w:tc>
        <w:tc>
          <w:tcPr>
            <w:tcW w:w="1985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48,81</w:t>
            </w:r>
          </w:p>
        </w:tc>
      </w:tr>
    </w:tbl>
    <w:p w:rsidR="00000000" w:rsidRDefault="00682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829E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84" w:type="dxa"/>
          </w:tcPr>
          <w:p w:rsidR="00000000" w:rsidRDefault="006829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784.750</w:t>
            </w:r>
          </w:p>
        </w:tc>
        <w:tc>
          <w:tcPr>
            <w:tcW w:w="1985" w:type="dxa"/>
          </w:tcPr>
          <w:p w:rsidR="00000000" w:rsidRDefault="006829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682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360F0"/>
    <w:multiLevelType w:val="singleLevel"/>
    <w:tmpl w:val="1E9EEAD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0241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9ED"/>
    <w:rsid w:val="0068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DF0AEC-F76B-4CD9-8D4E-CD5B97D1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1999-04-13T20:24:00Z</cp:lastPrinted>
  <dcterms:created xsi:type="dcterms:W3CDTF">2022-09-01T21:55:00Z</dcterms:created>
  <dcterms:modified xsi:type="dcterms:W3CDTF">2022-09-01T21:55:00Z</dcterms:modified>
</cp:coreProperties>
</file>