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4402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GEDİK YATIRIM ORTAKLIĞI A.Ş.</w:t>
            </w:r>
          </w:p>
        </w:tc>
      </w:tr>
    </w:tbl>
    <w:p w:rsidR="00000000" w:rsidRDefault="005E440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12.03.1998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BAĞDAT CAD. GEDİK İŞ MERKEZİ  </w:t>
            </w:r>
          </w:p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NO:162  KAT:2  D:14    MALTEPE – 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TOPAÇ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HÜLYA SADIKLAR (GEDİK)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HAKKI GEDİK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442 19 72</w:t>
            </w:r>
          </w:p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399 00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399 18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44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440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700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0" w:type="dxa"/>
          </w:tcPr>
          <w:p w:rsidR="00000000" w:rsidRDefault="005E44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</w:t>
            </w:r>
            <w:r>
              <w:rPr>
                <w:rFonts w:ascii="Arial TUR" w:hAnsi="Arial TUR"/>
                <w:sz w:val="16"/>
              </w:rPr>
              <w:t>törel dağılımı aşağıda verilmiştir.</w:t>
            </w:r>
          </w:p>
        </w:tc>
        <w:tc>
          <w:tcPr>
            <w:tcW w:w="1047" w:type="dxa"/>
          </w:tcPr>
          <w:p w:rsidR="00000000" w:rsidRDefault="005E440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5E440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5E4402"/>
    <w:tbl>
      <w:tblPr>
        <w:tblW w:w="0" w:type="auto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418"/>
        <w:gridCol w:w="1672"/>
        <w:gridCol w:w="29"/>
        <w:gridCol w:w="1417"/>
        <w:gridCol w:w="126"/>
        <w:gridCol w:w="1134"/>
        <w:gridCol w:w="1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pStyle w:val="Heading8"/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sz w:val="18"/>
              </w:rPr>
            </w:pPr>
            <w:r>
              <w:t xml:space="preserve">                    Menkul Kıymetin Türü</w:t>
            </w:r>
          </w:p>
        </w:tc>
        <w:tc>
          <w:tcPr>
            <w:tcW w:w="1418" w:type="dxa"/>
          </w:tcPr>
          <w:p w:rsidR="00000000" w:rsidRDefault="005E4402">
            <w:pPr>
              <w:pStyle w:val="Heading6"/>
              <w:ind w:left="-82" w:right="-30" w:firstLine="0"/>
              <w:jc w:val="center"/>
            </w:pPr>
            <w:r>
              <w:t>Nominal Değer (TL)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Maliyet</w:t>
            </w:r>
            <w:r>
              <w:rPr>
                <w:rFonts w:ascii="Arial" w:hAnsi="Arial"/>
                <w:b/>
                <w:snapToGrid w:val="0"/>
                <w:sz w:val="16"/>
              </w:rPr>
              <w:t xml:space="preserve"> Değeri </w:t>
            </w:r>
          </w:p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(TL)</w:t>
            </w:r>
          </w:p>
        </w:tc>
        <w:tc>
          <w:tcPr>
            <w:tcW w:w="1417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b/>
              </w:rPr>
              <w:t>Rayiç</w:t>
            </w:r>
            <w:r>
              <w:rPr>
                <w:rFonts w:ascii="Arial" w:hAnsi="Arial"/>
                <w:b/>
                <w:snapToGrid w:val="0"/>
                <w:sz w:val="16"/>
              </w:rPr>
              <w:t xml:space="preserve"> Değer (*)</w:t>
            </w:r>
          </w:p>
          <w:p w:rsidR="00000000" w:rsidRDefault="005E4402">
            <w:pPr>
              <w:pStyle w:val="Heading4"/>
              <w:jc w:val="center"/>
            </w:pPr>
          </w:p>
        </w:tc>
        <w:tc>
          <w:tcPr>
            <w:tcW w:w="126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000000" w:rsidRDefault="005E4402">
            <w:pPr>
              <w:pStyle w:val="Heading9"/>
            </w:pPr>
            <w:r>
              <w:t>Genel</w:t>
            </w:r>
          </w:p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%</w:t>
            </w:r>
          </w:p>
        </w:tc>
        <w:tc>
          <w:tcPr>
            <w:tcW w:w="1150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Grup</w:t>
            </w:r>
          </w:p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4"/>
        </w:trPr>
        <w:tc>
          <w:tcPr>
            <w:tcW w:w="3828" w:type="dxa"/>
          </w:tcPr>
          <w:p w:rsidR="00000000" w:rsidRDefault="005E44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(Typ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e of Securities)</w:t>
            </w:r>
          </w:p>
        </w:tc>
        <w:tc>
          <w:tcPr>
            <w:tcW w:w="1418" w:type="dxa"/>
          </w:tcPr>
          <w:p w:rsidR="00000000" w:rsidRDefault="005E4402">
            <w:pPr>
              <w:ind w:left="-82" w:right="-30"/>
              <w:jc w:val="center"/>
              <w:rPr>
                <w:rFonts w:ascii="Arial" w:hAnsi="Arial"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(Nominal  Value)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(Cost Value)</w:t>
            </w:r>
          </w:p>
        </w:tc>
        <w:tc>
          <w:tcPr>
            <w:tcW w:w="1417" w:type="dxa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(Market Cap.)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pStyle w:val="BodyTextIndent"/>
              <w:jc w:val="center"/>
            </w:pPr>
            <w:r>
              <w:t>(Sharein Portfolio</w:t>
            </w:r>
          </w:p>
          <w:p w:rsidR="00000000" w:rsidRDefault="005E4402">
            <w:pPr>
              <w:jc w:val="center"/>
              <w:rPr>
                <w:rFonts w:ascii="Arial" w:hAnsi="Arial"/>
                <w:i/>
                <w:snapToGrid w:val="0"/>
                <w:sz w:val="16"/>
                <w:u w:val="single"/>
              </w:rPr>
            </w:pPr>
            <w:r>
              <w:rPr>
                <w:i/>
                <w:sz w:val="16"/>
              </w:rPr>
              <w:t>Genarele)</w:t>
            </w:r>
          </w:p>
        </w:tc>
        <w:tc>
          <w:tcPr>
            <w:tcW w:w="1134" w:type="dxa"/>
          </w:tcPr>
          <w:p w:rsidR="00000000" w:rsidRDefault="005E4402">
            <w:pPr>
              <w:jc w:val="right"/>
              <w:rPr>
                <w:rFonts w:ascii="Arial" w:hAnsi="Arial"/>
                <w:i/>
                <w:snapToGrid w:val="0"/>
                <w:sz w:val="16"/>
                <w:u w:val="single"/>
              </w:rPr>
            </w:pPr>
            <w:r>
              <w:rPr>
                <w:i/>
                <w:sz w:val="16"/>
              </w:rPr>
              <w:t>Sharein Portfolio Grube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4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u w:val="single"/>
              </w:rPr>
              <w:t>Hisse Senetleri (*)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(Stocks)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t xml:space="preserve">                 </w:t>
            </w:r>
          </w:p>
        </w:tc>
        <w:tc>
          <w:tcPr>
            <w:tcW w:w="1418" w:type="dxa"/>
          </w:tcPr>
          <w:p w:rsidR="00000000" w:rsidRDefault="005E4402">
            <w:pPr>
              <w:ind w:left="-82" w:right="-30"/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417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276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1134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ind w:firstLine="821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</w:t>
            </w:r>
            <w:r>
              <w:t>Gıda, İçki ve Tütün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418" w:type="dxa"/>
          </w:tcPr>
          <w:p w:rsidR="00000000" w:rsidRDefault="005E4402">
            <w:pPr>
              <w:ind w:left="-82" w:right="-30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2.500.000.000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 xml:space="preserve"> </w:t>
            </w:r>
            <w:r>
              <w:rPr>
                <w:rFonts w:ascii="Arial" w:hAnsi="Arial"/>
                <w:b/>
                <w:snapToGrid w:val="0"/>
                <w:sz w:val="16"/>
              </w:rPr>
              <w:t>18.937.382.28</w:t>
            </w:r>
            <w:r>
              <w:rPr>
                <w:rFonts w:ascii="Arial" w:hAnsi="Arial"/>
                <w:b/>
                <w:snapToGrid w:val="0"/>
                <w:sz w:val="16"/>
              </w:rPr>
              <w:t>8</w:t>
            </w:r>
          </w:p>
        </w:tc>
        <w:tc>
          <w:tcPr>
            <w:tcW w:w="1417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19.572.500.000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8,21</w:t>
            </w:r>
          </w:p>
        </w:tc>
        <w:tc>
          <w:tcPr>
            <w:tcW w:w="1134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28" w:type="dxa"/>
          </w:tcPr>
          <w:p w:rsidR="00000000" w:rsidRDefault="005E4402">
            <w:pPr>
              <w:pStyle w:val="Heading1"/>
              <w:tabs>
                <w:tab w:val="left" w:pos="2918"/>
                <w:tab w:val="left" w:pos="3231"/>
                <w:tab w:val="left" w:pos="3477"/>
              </w:tabs>
              <w:ind w:firstLine="821"/>
              <w:rPr>
                <w:b/>
                <w:color w:val="auto"/>
              </w:rPr>
            </w:pPr>
            <w:r>
              <w:rPr>
                <w:snapToGrid w:val="0"/>
                <w:color w:val="000000"/>
              </w:rPr>
              <w:t>(Foad,Drink and Tobacco)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276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28" w:type="dxa"/>
          </w:tcPr>
          <w:p w:rsidR="00000000" w:rsidRDefault="005E4402">
            <w:pPr>
              <w:pStyle w:val="Heading1"/>
              <w:tabs>
                <w:tab w:val="left" w:pos="2918"/>
                <w:tab w:val="left" w:pos="3231"/>
                <w:tab w:val="left" w:pos="3477"/>
              </w:tabs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 xml:space="preserve">                   Holdingler ve Yatırım Şirketleri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1.501.000.000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24.016.000.000</w:t>
            </w:r>
          </w:p>
        </w:tc>
        <w:tc>
          <w:tcPr>
            <w:tcW w:w="1417" w:type="dxa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23.979.976.000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10,05  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20,82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(Holdings and Investment Com.)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t xml:space="preserve">            </w:t>
            </w:r>
            <w:r>
              <w:t xml:space="preserve">     Taş ve Toprağa Dayalı Sanayi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2.745.000.000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26.906.377.151</w:t>
            </w:r>
          </w:p>
        </w:tc>
        <w:tc>
          <w:tcPr>
            <w:tcW w:w="1417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27.697.665.000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11,61   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24,05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(Non- Metalic Mineral Products)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sz w:val="16"/>
              </w:rPr>
              <w:t xml:space="preserve">                   Kimya,Petrol, Kauçuk ve Plastik Ür.     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1  11.000.000.000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18.744.196.715</w:t>
            </w:r>
          </w:p>
        </w:tc>
        <w:tc>
          <w:tcPr>
            <w:tcW w:w="1417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19.030.000.000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7,98    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16,52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(Chemistry,Oil and Plastic Products)  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 Metal  Ana Sanayi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1.500.000.000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20.722.197.978</w:t>
            </w:r>
          </w:p>
        </w:tc>
        <w:tc>
          <w:tcPr>
            <w:tcW w:w="1417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19.117.500.000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8,02    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16,60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(Basic Metal Industry)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 Metal Eşya,Mak.Ger. Yapımı</w:t>
            </w:r>
          </w:p>
        </w:tc>
        <w:tc>
          <w:tcPr>
            <w:tcW w:w="1418" w:type="dxa"/>
          </w:tcPr>
          <w:p w:rsidR="00000000" w:rsidRDefault="005E4402">
            <w:pPr>
              <w:ind w:left="-36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250.000.000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5.376.880.546</w:t>
            </w:r>
          </w:p>
        </w:tc>
        <w:tc>
          <w:tcPr>
            <w:tcW w:w="1417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5.779.250.000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2,42    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5,02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ind w:right="-597"/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(Fabricated Metal Products Machinery 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and Eguipment)</w:t>
            </w:r>
          </w:p>
        </w:tc>
        <w:tc>
          <w:tcPr>
            <w:tcW w:w="6946" w:type="dxa"/>
            <w:gridSpan w:val="8"/>
          </w:tcPr>
          <w:p w:rsidR="00000000" w:rsidRDefault="005E4402">
            <w:pPr>
              <w:ind w:left="-223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         I-HİSSE </w:t>
            </w:r>
            <w:r>
              <w:rPr>
                <w:rFonts w:ascii="Arial" w:hAnsi="Arial"/>
                <w:b/>
                <w:snapToGrid w:val="0"/>
                <w:sz w:val="16"/>
              </w:rPr>
              <w:t xml:space="preserve">TOPLAMI 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 xml:space="preserve">                   (Stocks Total)</w:t>
            </w:r>
            <w:r>
              <w:rPr>
                <w:rFonts w:ascii="Arial" w:hAnsi="Arial"/>
                <w:snapToGrid w:val="0"/>
                <w:sz w:val="16"/>
              </w:rPr>
              <w:t xml:space="preserve">                                     </w:t>
            </w:r>
          </w:p>
        </w:tc>
        <w:tc>
          <w:tcPr>
            <w:tcW w:w="1418" w:type="dxa"/>
          </w:tcPr>
          <w:p w:rsidR="00000000" w:rsidRDefault="005E4402">
            <w:pPr>
              <w:ind w:left="-223" w:hanging="142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29.496.000.000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ind w:right="-30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114.703.034.640</w:t>
            </w:r>
          </w:p>
        </w:tc>
        <w:tc>
          <w:tcPr>
            <w:tcW w:w="1416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115.176.891.000</w:t>
            </w:r>
          </w:p>
        </w:tc>
        <w:tc>
          <w:tcPr>
            <w:tcW w:w="1277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48,29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         II- O/N  REV. REPO </w:t>
            </w:r>
          </w:p>
        </w:tc>
        <w:tc>
          <w:tcPr>
            <w:tcW w:w="1418" w:type="dxa"/>
          </w:tcPr>
          <w:p w:rsidR="00000000" w:rsidRDefault="005E4402">
            <w:pPr>
              <w:ind w:left="-223" w:hanging="142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47.135.000.000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86.000.000.000</w:t>
            </w:r>
          </w:p>
        </w:tc>
        <w:tc>
          <w:tcPr>
            <w:tcW w:w="1416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86.305.891.26</w:t>
            </w:r>
            <w:r>
              <w:rPr>
                <w:rFonts w:ascii="Arial" w:hAnsi="Arial"/>
                <w:b/>
                <w:snapToGrid w:val="0"/>
                <w:sz w:val="16"/>
              </w:rPr>
              <w:t>3</w:t>
            </w:r>
          </w:p>
        </w:tc>
        <w:tc>
          <w:tcPr>
            <w:tcW w:w="1277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36,19</w:t>
            </w:r>
          </w:p>
        </w:tc>
        <w:tc>
          <w:tcPr>
            <w:tcW w:w="1134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 xml:space="preserve">                   (O/N Reverse Repo)</w:t>
            </w:r>
          </w:p>
        </w:tc>
        <w:tc>
          <w:tcPr>
            <w:tcW w:w="1418" w:type="dxa"/>
          </w:tcPr>
          <w:p w:rsidR="00000000" w:rsidRDefault="005E4402">
            <w:pPr>
              <w:ind w:left="-223" w:hanging="142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416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277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         III-BORÇLANMA SENETLERİ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                 </w:t>
            </w:r>
            <w:r>
              <w:rPr>
                <w:rFonts w:ascii="Arial" w:hAnsi="Arial"/>
                <w:i/>
                <w:snapToGrid w:val="0"/>
                <w:sz w:val="16"/>
              </w:rPr>
              <w:t>(Dept Securities)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                   1-Hazine Bonosu 050599 7BKV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 xml:space="preserve">                   (Treasury bills)</w:t>
            </w:r>
          </w:p>
        </w:tc>
        <w:tc>
          <w:tcPr>
            <w:tcW w:w="1418" w:type="dxa"/>
          </w:tcPr>
          <w:p w:rsidR="00000000" w:rsidRDefault="005E4402">
            <w:pPr>
              <w:ind w:left="-223" w:hanging="142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50.000.000.000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36.480.500.000                                </w:t>
            </w:r>
          </w:p>
        </w:tc>
        <w:tc>
          <w:tcPr>
            <w:tcW w:w="1417" w:type="dxa"/>
          </w:tcPr>
          <w:p w:rsidR="00000000" w:rsidRDefault="005E4402">
            <w:pPr>
              <w:ind w:right="-299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37.028.5</w:t>
            </w:r>
            <w:r>
              <w:rPr>
                <w:rFonts w:ascii="Arial" w:hAnsi="Arial"/>
                <w:b/>
                <w:snapToGrid w:val="0"/>
                <w:sz w:val="16"/>
              </w:rPr>
              <w:t>00.000</w:t>
            </w:r>
          </w:p>
        </w:tc>
        <w:tc>
          <w:tcPr>
            <w:tcW w:w="1276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15,52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41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              PORTFÖY DEĞERİ (I+II+III)</w:t>
            </w:r>
          </w:p>
        </w:tc>
        <w:tc>
          <w:tcPr>
            <w:tcW w:w="1418" w:type="dxa"/>
          </w:tcPr>
          <w:p w:rsidR="00000000" w:rsidRDefault="005E4402">
            <w:pPr>
              <w:ind w:left="-223" w:hanging="142"/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126.631.000.000</w:t>
            </w:r>
          </w:p>
        </w:tc>
        <w:tc>
          <w:tcPr>
            <w:tcW w:w="1701" w:type="dxa"/>
            <w:gridSpan w:val="2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 237.183.534.645</w:t>
            </w:r>
          </w:p>
        </w:tc>
        <w:tc>
          <w:tcPr>
            <w:tcW w:w="1416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238.511.282.263</w:t>
            </w:r>
          </w:p>
        </w:tc>
        <w:tc>
          <w:tcPr>
            <w:tcW w:w="1277" w:type="dxa"/>
            <w:gridSpan w:val="3"/>
          </w:tcPr>
          <w:p w:rsidR="00000000" w:rsidRDefault="005E4402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80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(Portfolio Value)   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  <w:gridSpan w:val="4"/>
          </w:tcPr>
          <w:p w:rsidR="00000000" w:rsidRDefault="005E4402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 HAZIR DEĞERLER 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  <w:gridSpan w:val="4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298.991.633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 (Liq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uit Assets)    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 ALACAKLAR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60.319.500.000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(Receivables)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DURAN VARLIKLAR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  <w:gridSpan w:val="4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2.608.555.096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ind w:right="-314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(Long Term Assets)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BORÇLAR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-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2.792.679.533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(Liabilities)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TOPLAM  DEĞER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298.945.649.459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(Total Value)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  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t xml:space="preserve">                 </w:t>
            </w:r>
            <w:r>
              <w:rPr>
                <w:b/>
                <w:sz w:val="16"/>
              </w:rPr>
              <w:t>TOP. DEĞERİ /TOP. PAY SAYISI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1.196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182"/>
        </w:trPr>
        <w:tc>
          <w:tcPr>
            <w:tcW w:w="3828" w:type="dxa"/>
          </w:tcPr>
          <w:p w:rsidR="00000000" w:rsidRDefault="005E4402">
            <w:pPr>
              <w:tabs>
                <w:tab w:val="left" w:pos="2918"/>
                <w:tab w:val="left" w:pos="3231"/>
                <w:tab w:val="left" w:pos="3477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                 (Total Value / Total Number of Shares )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</w:t>
            </w:r>
          </w:p>
        </w:tc>
        <w:tc>
          <w:tcPr>
            <w:tcW w:w="1418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672" w:type="dxa"/>
          </w:tcPr>
          <w:p w:rsidR="00000000" w:rsidRDefault="005E4402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722" w:type="dxa"/>
            <w:gridSpan w:val="5"/>
          </w:tcPr>
          <w:p w:rsidR="00000000" w:rsidRDefault="005E4402">
            <w:pPr>
              <w:ind w:right="110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</w:tbl>
    <w:p w:rsidR="00000000" w:rsidRDefault="005E4402">
      <w:pPr>
        <w:rPr>
          <w:rFonts w:ascii="Arial" w:hAnsi="Arial"/>
          <w:sz w:val="16"/>
        </w:rPr>
      </w:pPr>
    </w:p>
    <w:p w:rsidR="00000000" w:rsidRDefault="005E440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44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</w:t>
            </w:r>
            <w:r>
              <w:rPr>
                <w:rFonts w:ascii="Arial TUR" w:hAnsi="Arial TUR"/>
                <w:sz w:val="16"/>
              </w:rPr>
              <w:t>şlıca ortakları ve sermaye payları aşağıda gösterilmektedir.</w:t>
            </w:r>
          </w:p>
        </w:tc>
        <w:tc>
          <w:tcPr>
            <w:tcW w:w="1134" w:type="dxa"/>
          </w:tcPr>
          <w:p w:rsidR="00000000" w:rsidRDefault="005E44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44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4402">
      <w:pPr>
        <w:rPr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44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E440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GEDİK YATIRIM MENKUL DEĞERLER A.Ş.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87.500.-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GEDİK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5.000.-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SADIKLAR (GEDİK)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5.000.-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20.000.-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GEDİK HOLDİNG A.Ş.</w:t>
            </w:r>
          </w:p>
        </w:tc>
        <w:tc>
          <w:tcPr>
            <w:tcW w:w="1908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10.000.-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336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5E44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122.500.-</w:t>
            </w:r>
          </w:p>
        </w:tc>
        <w:tc>
          <w:tcPr>
            <w:tcW w:w="2410" w:type="dxa"/>
          </w:tcPr>
          <w:p w:rsidR="00000000" w:rsidRDefault="005E44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49.0</w:t>
            </w:r>
          </w:p>
        </w:tc>
      </w:tr>
    </w:tbl>
    <w:p w:rsidR="00000000" w:rsidRDefault="005E4402">
      <w:pPr>
        <w:jc w:val="both"/>
      </w:pPr>
    </w:p>
    <w:sectPr w:rsidR="00000000">
      <w:pgSz w:w="11907" w:h="16840" w:code="9"/>
      <w:pgMar w:top="567" w:right="1797" w:bottom="669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85E"/>
    <w:multiLevelType w:val="singleLevel"/>
    <w:tmpl w:val="F36E466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6ED1A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923F6B"/>
    <w:multiLevelType w:val="singleLevel"/>
    <w:tmpl w:val="602ACA9A"/>
    <w:lvl w:ilvl="0">
      <w:start w:val="1"/>
      <w:numFmt w:val="upperLetter"/>
      <w:lvlText w:val="%1)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</w:rPr>
    </w:lvl>
  </w:abstractNum>
  <w:abstractNum w:abstractNumId="3" w15:restartNumberingAfterBreak="0">
    <w:nsid w:val="37D52572"/>
    <w:multiLevelType w:val="singleLevel"/>
    <w:tmpl w:val="9DAEAA1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FD57225"/>
    <w:multiLevelType w:val="singleLevel"/>
    <w:tmpl w:val="90E2C3AE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66EE154A"/>
    <w:multiLevelType w:val="singleLevel"/>
    <w:tmpl w:val="F4A401C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6" w15:restartNumberingAfterBreak="0">
    <w:nsid w:val="788601E2"/>
    <w:multiLevelType w:val="singleLevel"/>
    <w:tmpl w:val="D024A4B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20217667">
    <w:abstractNumId w:val="1"/>
  </w:num>
  <w:num w:numId="2" w16cid:durableId="816453756">
    <w:abstractNumId w:val="5"/>
  </w:num>
  <w:num w:numId="3" w16cid:durableId="2075397127">
    <w:abstractNumId w:val="6"/>
  </w:num>
  <w:num w:numId="4" w16cid:durableId="190072431">
    <w:abstractNumId w:val="0"/>
  </w:num>
  <w:num w:numId="5" w16cid:durableId="1633974341">
    <w:abstractNumId w:val="4"/>
  </w:num>
  <w:num w:numId="6" w16cid:durableId="1414819158">
    <w:abstractNumId w:val="3"/>
  </w:num>
  <w:num w:numId="7" w16cid:durableId="1288470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402"/>
    <w:rsid w:val="005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E1B09-ECD5-45DA-8F1C-7505B915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292"/>
      <w:outlineLvl w:val="1"/>
    </w:pPr>
    <w:rPr>
      <w:rFonts w:ascii="Arial" w:hAnsi="Arial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ind w:left="-172"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-172" w:firstLine="172"/>
      <w:outlineLvl w:val="3"/>
    </w:pPr>
    <w:rPr>
      <w:rFonts w:ascii="Arial" w:hAnsi="Arial"/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-172" w:right="-142" w:firstLine="172"/>
      <w:outlineLvl w:val="4"/>
    </w:pPr>
    <w:rPr>
      <w:rFonts w:ascii="Arial" w:hAnsi="Arial"/>
      <w:b/>
      <w:snapToGrid w:val="0"/>
      <w:sz w:val="16"/>
    </w:rPr>
  </w:style>
  <w:style w:type="paragraph" w:styleId="Heading6">
    <w:name w:val="heading 6"/>
    <w:basedOn w:val="Normal"/>
    <w:next w:val="Normal"/>
    <w:qFormat/>
    <w:pPr>
      <w:keepNext/>
      <w:ind w:left="-172" w:right="-283" w:firstLine="172"/>
      <w:outlineLvl w:val="5"/>
    </w:pPr>
    <w:rPr>
      <w:rFonts w:ascii="Arial" w:hAnsi="Arial"/>
      <w:b/>
      <w:snapToGrid w:val="0"/>
      <w:sz w:val="16"/>
    </w:rPr>
  </w:style>
  <w:style w:type="paragraph" w:styleId="Heading7">
    <w:name w:val="heading 7"/>
    <w:basedOn w:val="Normal"/>
    <w:next w:val="Normal"/>
    <w:qFormat/>
    <w:pPr>
      <w:keepNext/>
      <w:ind w:right="-172"/>
      <w:outlineLvl w:val="6"/>
    </w:pPr>
    <w:rPr>
      <w:rFonts w:ascii="Arial" w:hAnsi="Arial"/>
      <w:b/>
      <w:snapToGrid w:val="0"/>
      <w:color w:val="00000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napToGrid w:val="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-172"/>
    </w:pPr>
    <w:rPr>
      <w:i/>
      <w:sz w:val="16"/>
      <w:lang w:val="en-AU"/>
    </w:rPr>
  </w:style>
  <w:style w:type="paragraph" w:styleId="BodyTextIndent2">
    <w:name w:val="Body Text Indent 2"/>
    <w:basedOn w:val="Normal"/>
    <w:semiHidden/>
    <w:pPr>
      <w:ind w:left="-172"/>
      <w:jc w:val="center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1999-05-22T19:21:00Z</cp:lastPrinted>
  <dcterms:created xsi:type="dcterms:W3CDTF">2022-09-01T21:55:00Z</dcterms:created>
  <dcterms:modified xsi:type="dcterms:W3CDTF">2022-09-01T21:55:00Z</dcterms:modified>
</cp:coreProperties>
</file>