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13B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KAV ORMAN SANAYİİ A.Ş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09.06.1970.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KİBRİT- 21.04.1999 TARİHİNDEN 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İTİBAREN ÜRETİME SON VERİLDİ.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(Match- Production is over since 21.04.1998)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İSTİKLAL CADDESİ NO</w:t>
            </w:r>
            <w:r>
              <w:rPr>
                <w:rFonts w:ascii="Arial" w:hAnsi="Arial"/>
                <w:color w:val="000000"/>
                <w:sz w:val="16"/>
              </w:rPr>
              <w:t xml:space="preserve">:347/3 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M.SEZAİ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0212 252 40 26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0212 245 68 </w:t>
            </w: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7.000.000.000.000.-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6.435.000.000.000.-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13B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</w:t>
            </w:r>
            <w:r>
              <w:rPr>
                <w:rFonts w:ascii="Arial" w:hAnsi="Arial"/>
                <w:color w:val="000000"/>
                <w:sz w:val="16"/>
              </w:rPr>
              <w:t>etim bilgileri aşağıda gösterilmiştir.</w:t>
            </w:r>
          </w:p>
        </w:tc>
        <w:tc>
          <w:tcPr>
            <w:tcW w:w="1134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Kibrit (Koli)</w:t>
            </w:r>
          </w:p>
        </w:tc>
        <w:tc>
          <w:tcPr>
            <w:tcW w:w="953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KKO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13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Match (Carton)</w:t>
            </w:r>
          </w:p>
        </w:tc>
        <w:tc>
          <w:tcPr>
            <w:tcW w:w="953" w:type="dxa"/>
          </w:tcPr>
          <w:p w:rsidR="00000000" w:rsidRDefault="001413B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CUR%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413B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302.969</w:t>
            </w:r>
          </w:p>
        </w:tc>
        <w:tc>
          <w:tcPr>
            <w:tcW w:w="953" w:type="dxa"/>
          </w:tcPr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413B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159.239</w:t>
            </w:r>
          </w:p>
        </w:tc>
        <w:tc>
          <w:tcPr>
            <w:tcW w:w="953" w:type="dxa"/>
          </w:tcPr>
          <w:p w:rsidR="00000000" w:rsidRDefault="001413B9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</w:t>
      </w:r>
      <w:r>
        <w:rPr>
          <w:rFonts w:ascii="Arial" w:hAnsi="Arial"/>
          <w:color w:val="000000"/>
          <w:sz w:val="16"/>
        </w:rPr>
        <w:t>K.O.-Kapasite Kullanım Oranı</w:t>
      </w:r>
    </w:p>
    <w:p w:rsidR="00000000" w:rsidRDefault="001413B9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C.U.R.-Capacity Utilization Rate</w:t>
      </w: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Kibrit(Koli)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13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atch(Carton)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1413B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323.003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413B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182.941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export and import figures that  the Company realized  in the last two ye</w:t>
            </w:r>
            <w:r>
              <w:rPr>
                <w:rFonts w:ascii="Arial" w:hAnsi="Arial"/>
                <w:color w:val="000000"/>
                <w:sz w:val="16"/>
              </w:rPr>
              <w:t>ars  are given below.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Maliyetler İçindeki Payı(%) </w:t>
            </w:r>
          </w:p>
        </w:tc>
        <w:tc>
          <w:tcPr>
            <w:tcW w:w="1559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13B9">
            <w:pPr>
              <w:ind w:left="-434" w:firstLine="43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1413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665.000</w:t>
            </w:r>
          </w:p>
        </w:tc>
        <w:tc>
          <w:tcPr>
            <w:tcW w:w="2410" w:type="dxa"/>
          </w:tcPr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1413B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3.080.300</w:t>
            </w:r>
          </w:p>
        </w:tc>
        <w:tc>
          <w:tcPr>
            <w:tcW w:w="2268" w:type="dxa"/>
          </w:tcPr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1413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308.000</w:t>
            </w:r>
          </w:p>
        </w:tc>
        <w:tc>
          <w:tcPr>
            <w:tcW w:w="2410" w:type="dxa"/>
          </w:tcPr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1413B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529.491</w:t>
            </w:r>
          </w:p>
        </w:tc>
        <w:tc>
          <w:tcPr>
            <w:tcW w:w="2268" w:type="dxa"/>
          </w:tcPr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</w:t>
            </w:r>
            <w:r>
              <w:rPr>
                <w:rFonts w:ascii="Arial" w:hAnsi="Arial"/>
                <w:color w:val="000000"/>
                <w:sz w:val="16"/>
              </w:rPr>
              <w:t>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13B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Başl.-Bitiş Tarihleri</w:t>
            </w:r>
          </w:p>
        </w:tc>
        <w:tc>
          <w:tcPr>
            <w:tcW w:w="2214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Beginning-Estimated</w:t>
            </w:r>
          </w:p>
        </w:tc>
        <w:tc>
          <w:tcPr>
            <w:tcW w:w="2214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Es</w:t>
            </w:r>
            <w:r>
              <w:rPr>
                <w:rFonts w:ascii="Arial" w:hAnsi="Arial"/>
                <w:b/>
                <w:color w:val="000000"/>
                <w:sz w:val="16"/>
              </w:rPr>
              <w:t>timated Inv. Amount</w:t>
            </w:r>
          </w:p>
        </w:tc>
        <w:tc>
          <w:tcPr>
            <w:tcW w:w="1843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13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413B9">
            <w:pPr>
              <w:pStyle w:val="Heading3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</w:t>
            </w:r>
            <w:r>
              <w:rPr>
                <w:rFonts w:ascii="Arial" w:hAnsi="Arial"/>
                <w:i/>
                <w:sz w:val="16"/>
                <w:u w:val="single"/>
              </w:rPr>
              <w:t>Date</w:t>
            </w:r>
          </w:p>
        </w:tc>
        <w:tc>
          <w:tcPr>
            <w:tcW w:w="2214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  <w:tc>
          <w:tcPr>
            <w:tcW w:w="1843" w:type="dxa"/>
          </w:tcPr>
          <w:p w:rsidR="00000000" w:rsidRDefault="001413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  <w:tc>
          <w:tcPr>
            <w:tcW w:w="2043" w:type="dxa"/>
          </w:tcPr>
          <w:p w:rsidR="00000000" w:rsidRDefault="001413B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1413B9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</w:t>
            </w:r>
          </w:p>
        </w:tc>
        <w:tc>
          <w:tcPr>
            <w:tcW w:w="1843" w:type="dxa"/>
          </w:tcPr>
          <w:p w:rsidR="00000000" w:rsidRDefault="001413B9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color w:val="000000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 Capital(TL)</w:t>
            </w:r>
          </w:p>
        </w:tc>
        <w:tc>
          <w:tcPr>
            <w:tcW w:w="2338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Dış Ticaret A.Ş</w:t>
            </w:r>
          </w:p>
        </w:tc>
        <w:tc>
          <w:tcPr>
            <w:tcW w:w="2299" w:type="dxa"/>
          </w:tcPr>
          <w:p w:rsidR="00000000" w:rsidRDefault="001413B9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1.575.000.000.</w:t>
            </w:r>
            <w:r>
              <w:rPr>
                <w:rFonts w:ascii="Arial" w:hAnsi="Arial"/>
                <w:color w:val="000000"/>
                <w:sz w:val="16"/>
              </w:rPr>
              <w:t>000,-</w:t>
            </w:r>
          </w:p>
        </w:tc>
        <w:tc>
          <w:tcPr>
            <w:tcW w:w="2342" w:type="dxa"/>
          </w:tcPr>
          <w:p w:rsidR="00000000" w:rsidRDefault="001413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Pastavilla Makarnacılık San.Tic.A.Ş</w:t>
            </w:r>
          </w:p>
        </w:tc>
        <w:tc>
          <w:tcPr>
            <w:tcW w:w="2299" w:type="dxa"/>
          </w:tcPr>
          <w:p w:rsidR="00000000" w:rsidRDefault="001413B9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500.000.000.000,-</w:t>
            </w:r>
          </w:p>
        </w:tc>
        <w:tc>
          <w:tcPr>
            <w:tcW w:w="2342" w:type="dxa"/>
          </w:tcPr>
          <w:p w:rsidR="00000000" w:rsidRDefault="001413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Kav Ambalaj San.Tic.A.Ş</w:t>
            </w:r>
          </w:p>
        </w:tc>
        <w:tc>
          <w:tcPr>
            <w:tcW w:w="2299" w:type="dxa"/>
          </w:tcPr>
          <w:p w:rsidR="00000000" w:rsidRDefault="001413B9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3.700.000.000.000,-</w:t>
            </w:r>
          </w:p>
        </w:tc>
        <w:tc>
          <w:tcPr>
            <w:tcW w:w="2342" w:type="dxa"/>
          </w:tcPr>
          <w:p w:rsidR="00000000" w:rsidRDefault="001413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 Süt Endüstrisi Kurumu San.Tic.A.Ş</w:t>
            </w:r>
          </w:p>
        </w:tc>
        <w:tc>
          <w:tcPr>
            <w:tcW w:w="2299" w:type="dxa"/>
          </w:tcPr>
          <w:p w:rsidR="00000000" w:rsidRDefault="001413B9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5.149.000.000.000,-</w:t>
            </w:r>
          </w:p>
        </w:tc>
        <w:tc>
          <w:tcPr>
            <w:tcW w:w="2342" w:type="dxa"/>
          </w:tcPr>
          <w:p w:rsidR="00000000" w:rsidRDefault="001413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Azerbaycan</w:t>
            </w:r>
          </w:p>
        </w:tc>
        <w:tc>
          <w:tcPr>
            <w:tcW w:w="2299" w:type="dxa"/>
          </w:tcPr>
          <w:p w:rsidR="00000000" w:rsidRDefault="001413B9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 USD</w:t>
            </w:r>
          </w:p>
        </w:tc>
        <w:tc>
          <w:tcPr>
            <w:tcW w:w="2342" w:type="dxa"/>
          </w:tcPr>
          <w:p w:rsidR="00000000" w:rsidRDefault="001413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Kazakistan</w:t>
            </w:r>
          </w:p>
        </w:tc>
        <w:tc>
          <w:tcPr>
            <w:tcW w:w="2299" w:type="dxa"/>
          </w:tcPr>
          <w:p w:rsidR="00000000" w:rsidRDefault="001413B9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</w:t>
            </w:r>
            <w:r>
              <w:rPr>
                <w:rFonts w:ascii="Arial" w:hAnsi="Arial"/>
                <w:color w:val="000000"/>
                <w:sz w:val="16"/>
              </w:rPr>
              <w:t>0 USD</w:t>
            </w:r>
          </w:p>
        </w:tc>
        <w:tc>
          <w:tcPr>
            <w:tcW w:w="2342" w:type="dxa"/>
          </w:tcPr>
          <w:p w:rsidR="00000000" w:rsidRDefault="001413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Swedish Match Kav Kibrit ve Çakmak Endustri A.Ş</w:t>
            </w:r>
          </w:p>
        </w:tc>
        <w:tc>
          <w:tcPr>
            <w:tcW w:w="2299" w:type="dxa"/>
          </w:tcPr>
          <w:p w:rsidR="00000000" w:rsidRDefault="001413B9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4.350.000.000.000,-</w:t>
            </w:r>
          </w:p>
        </w:tc>
        <w:tc>
          <w:tcPr>
            <w:tcW w:w="2342" w:type="dxa"/>
          </w:tcPr>
          <w:p w:rsidR="00000000" w:rsidRDefault="001413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</w:t>
            </w:r>
          </w:p>
        </w:tc>
        <w:tc>
          <w:tcPr>
            <w:tcW w:w="2299" w:type="dxa"/>
          </w:tcPr>
          <w:p w:rsidR="00000000" w:rsidRDefault="001413B9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16.000.000.000.000,-</w:t>
            </w:r>
          </w:p>
        </w:tc>
        <w:tc>
          <w:tcPr>
            <w:tcW w:w="2342" w:type="dxa"/>
          </w:tcPr>
          <w:p w:rsidR="00000000" w:rsidRDefault="001413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</w:tbl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p w:rsidR="00000000" w:rsidRDefault="001413B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413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The main shareholders and their participations</w:t>
            </w:r>
            <w:r>
              <w:rPr>
                <w:rFonts w:ascii="Arial" w:hAnsi="Arial"/>
                <w:color w:val="000000"/>
                <w:sz w:val="16"/>
              </w:rPr>
              <w:t xml:space="preserve"> in the equity capital are shown below.</w:t>
            </w:r>
          </w:p>
        </w:tc>
      </w:tr>
    </w:tbl>
    <w:p w:rsidR="00000000" w:rsidRDefault="001413B9">
      <w:pPr>
        <w:jc w:val="center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  <w:u w:val="single"/>
        </w:rPr>
        <w:t xml:space="preserve">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3"/>
        <w:gridCol w:w="24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3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75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413B9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lastRenderedPageBreak/>
              <w:t>Share Holders</w:t>
            </w:r>
          </w:p>
          <w:p w:rsidR="00000000" w:rsidRDefault="001413B9">
            <w:pPr>
              <w:ind w:right="-43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A.Ş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Ticaret</w:t>
            </w:r>
          </w:p>
          <w:p w:rsidR="00000000" w:rsidRDefault="001413B9">
            <w:pPr>
              <w:ind w:right="-43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 M.KOÇ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 GÖNÜL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KOÇ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Emkl.Yrd.Sandığı Vakfı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Nazar </w:t>
            </w:r>
            <w:r>
              <w:rPr>
                <w:rFonts w:ascii="Arial" w:hAnsi="Arial"/>
                <w:color w:val="000000"/>
                <w:sz w:val="16"/>
              </w:rPr>
              <w:t>A.Ş</w:t>
            </w:r>
          </w:p>
          <w:p w:rsidR="00000000" w:rsidRDefault="001413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 KOÇ Vakfı</w:t>
            </w:r>
          </w:p>
          <w:p w:rsidR="00000000" w:rsidRDefault="001413B9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3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1,221,083.-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1,187,258.-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170,045.-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198,073.-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170,045.-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170,045.-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433,076.-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74,390.-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2,830.-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2,805,296.-</w:t>
            </w: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413B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75" w:type="dxa"/>
          </w:tcPr>
          <w:p w:rsidR="00000000" w:rsidRDefault="001413B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18.98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18.45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2.64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3.08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2.64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2.64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0.01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0.01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0.01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6.73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1.16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0.04</w:t>
            </w:r>
          </w:p>
          <w:p w:rsidR="00000000" w:rsidRDefault="001413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43.59</w:t>
            </w:r>
          </w:p>
        </w:tc>
      </w:tr>
    </w:tbl>
    <w:p w:rsidR="00000000" w:rsidRDefault="001413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sz w:val="16"/>
        </w:rPr>
      </w:pPr>
    </w:p>
    <w:sectPr w:rsidR="00000000">
      <w:pgSz w:w="11907" w:h="16840" w:code="9"/>
      <w:pgMar w:top="568" w:right="1797" w:bottom="127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2B9"/>
    <w:multiLevelType w:val="singleLevel"/>
    <w:tmpl w:val="E78C9C6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905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3B9"/>
    <w:rsid w:val="0014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131A90-23A9-4CD8-BE62-B9FA0B60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1999-04-09T13:12:00Z</cp:lastPrinted>
  <dcterms:created xsi:type="dcterms:W3CDTF">2022-09-01T21:55:00Z</dcterms:created>
  <dcterms:modified xsi:type="dcterms:W3CDTF">2022-09-01T21:55:00Z</dcterms:modified>
</cp:coreProperties>
</file>