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NERGİS HOLDİNG A.Ş.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pStyle w:val="Heading5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(Trade Of Textile 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</w:t>
            </w:r>
            <w:r>
              <w:rPr>
                <w:rFonts w:ascii="Arial" w:hAnsi="Arial"/>
                <w:color w:val="000000"/>
                <w:sz w:val="16"/>
              </w:rPr>
              <w:t xml:space="preserve">RÜ ŞANKAYA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M.İLKER YEĞİN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23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(243 58 94)  -  (243 13 68)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1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</w:t>
            </w:r>
            <w:r>
              <w:rPr>
                <w:rFonts w:ascii="Arial" w:hAnsi="Arial"/>
                <w:i/>
                <w:color w:val="000000"/>
                <w:sz w:val="16"/>
              </w:rPr>
              <w:t>ional)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1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835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105.561.711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</w:t>
            </w:r>
          </w:p>
        </w:tc>
        <w:tc>
          <w:tcPr>
            <w:tcW w:w="2835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135.550.340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883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AE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AE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76.506.130$</w:t>
            </w:r>
          </w:p>
        </w:tc>
        <w:tc>
          <w:tcPr>
            <w:tcW w:w="241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İthal  Edilen Mallar Satılmıştır</w:t>
            </w:r>
          </w:p>
        </w:tc>
        <w:tc>
          <w:tcPr>
            <w:tcW w:w="1701" w:type="dxa"/>
          </w:tcPr>
          <w:p w:rsidR="00000000" w:rsidRDefault="00AE316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65.238.510</w:t>
            </w:r>
          </w:p>
          <w:p w:rsidR="00000000" w:rsidRDefault="00AE316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400.198.393 $</w:t>
            </w:r>
          </w:p>
        </w:tc>
        <w:tc>
          <w:tcPr>
            <w:tcW w:w="2126" w:type="dxa"/>
          </w:tcPr>
          <w:p w:rsidR="00000000" w:rsidRDefault="00AE316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AE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AE31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63.949.045</w:t>
            </w:r>
            <w:r>
              <w:rPr>
                <w:rFonts w:ascii="Arial" w:hAnsi="Arial"/>
                <w:color w:val="000000"/>
                <w:sz w:val="16"/>
              </w:rPr>
              <w:t>$</w:t>
            </w:r>
          </w:p>
        </w:tc>
        <w:tc>
          <w:tcPr>
            <w:tcW w:w="2410" w:type="dxa"/>
          </w:tcPr>
          <w:p w:rsidR="00000000" w:rsidRDefault="00AE31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E316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76.822.492</w:t>
            </w:r>
          </w:p>
          <w:p w:rsidR="00000000" w:rsidRDefault="00AE316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302.353.308 $</w:t>
            </w:r>
          </w:p>
        </w:tc>
        <w:tc>
          <w:tcPr>
            <w:tcW w:w="2126" w:type="dxa"/>
          </w:tcPr>
          <w:p w:rsidR="00000000" w:rsidRDefault="00AE316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AE3165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AE31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1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1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color w:val="000000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SANAYİ VE TİCARET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4.421.750.000.000-TL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SANAYİ VE TİCARET A.Ş.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4.367.125.000.000-TL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SENTETİK İPLİK FABR. A.Ş.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666.194.000.000-TL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175.000.000.000- 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SENTETİK İPLİK SAN. A.Ş.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550.423.000.000- 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VE TİC. A.Ş.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55.000.000.000- 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İPEK HOLDİNG A.Ş.</w:t>
            </w:r>
          </w:p>
        </w:tc>
        <w:tc>
          <w:tcPr>
            <w:tcW w:w="1910" w:type="dxa"/>
          </w:tcPr>
          <w:p w:rsidR="00000000" w:rsidRDefault="00AE31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24.903.000.000- TL</w:t>
            </w:r>
          </w:p>
        </w:tc>
        <w:tc>
          <w:tcPr>
            <w:tcW w:w="2342" w:type="dxa"/>
          </w:tcPr>
          <w:p w:rsidR="00000000" w:rsidRDefault="00AE31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E316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color w:val="000000"/>
                <w:sz w:val="16"/>
              </w:rPr>
              <w:t>l are shown below.</w:t>
            </w:r>
          </w:p>
        </w:tc>
      </w:tr>
    </w:tbl>
    <w:p w:rsidR="00000000" w:rsidRDefault="00AE316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31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E31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E3165">
      <w:pPr>
        <w:jc w:val="both"/>
        <w:rPr>
          <w:rFonts w:ascii="Arial" w:hAnsi="Arial"/>
          <w:color w:val="000000"/>
          <w:sz w:val="16"/>
        </w:rPr>
      </w:pP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</w:t>
      </w:r>
      <w:r>
        <w:rPr>
          <w:rFonts w:ascii="Arial TUR" w:hAnsi="Arial TUR"/>
          <w:color w:val="000000"/>
          <w:sz w:val="16"/>
        </w:rPr>
        <w:t>Ortaklik Sermayesinin Veya Toplam Oyhaklarinin En Az %10’una Sahip Gerçek Ve Tüzel Kişi Ortaklar</w:t>
      </w:r>
      <w:r>
        <w:rPr>
          <w:rFonts w:ascii="Arial" w:hAnsi="Arial"/>
          <w:color w:val="000000"/>
          <w:sz w:val="16"/>
        </w:rPr>
        <w:t xml:space="preserve"> </w:t>
      </w:r>
    </w:p>
    <w:p w:rsidR="00000000" w:rsidRDefault="00AE3165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1.834.025</w:t>
            </w:r>
          </w:p>
        </w:tc>
        <w:tc>
          <w:tcPr>
            <w:tcW w:w="226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1.791.665</w:t>
            </w:r>
          </w:p>
        </w:tc>
        <w:tc>
          <w:tcPr>
            <w:tcW w:w="226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35,83</w:t>
            </w:r>
          </w:p>
        </w:tc>
      </w:tr>
    </w:tbl>
    <w:p w:rsidR="00000000" w:rsidRDefault="00AE31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E316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ŞÜKRÜ ŞANKAYA Başkan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1.791.665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 Başkan Vekil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 Üye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 Üye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M.İLKER YEĞİN Üye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NUSRET YILMAZ Üye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YILMAZ Üye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HAKKI SEZGİN Denetçi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AE31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</w:t>
      </w:r>
      <w:r>
        <w:rPr>
          <w:rFonts w:ascii="Arial" w:hAnsi="Arial"/>
          <w:color w:val="000000"/>
          <w:sz w:val="16"/>
        </w:rPr>
        <w:t>i (ayrı ayrı),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Nusret YILMAZ Dış Ticaret Koordinatörü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1.834.025</w:t>
            </w:r>
          </w:p>
        </w:tc>
        <w:tc>
          <w:tcPr>
            <w:tcW w:w="226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26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ŞÜKRÜ ŞANKAYA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1.791.665</w:t>
            </w:r>
          </w:p>
        </w:tc>
        <w:tc>
          <w:tcPr>
            <w:tcW w:w="226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E316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</w:t>
            </w:r>
          </w:p>
        </w:tc>
        <w:tc>
          <w:tcPr>
            <w:tcW w:w="1984" w:type="dxa"/>
          </w:tcPr>
          <w:p w:rsidR="00000000" w:rsidRDefault="00AE316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268" w:type="dxa"/>
          </w:tcPr>
          <w:p w:rsidR="00000000" w:rsidRDefault="00AE31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</w:tbl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Arasında 1.derece akrabalık ilişkisi mevcut olup, iştirak oranları yukarıdaki tabloda belirtilmiştir.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</w:t>
      </w:r>
      <w:r>
        <w:rPr>
          <w:rFonts w:ascii="Arial" w:hAnsi="Arial"/>
          <w:color w:val="000000"/>
          <w:sz w:val="16"/>
        </w:rPr>
        <w:t xml:space="preserve"> (A) alt başlığında belirtilen 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652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AE3165">
            <w:pPr>
              <w:tabs>
                <w:tab w:val="left" w:pos="5670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 </w:t>
      </w:r>
    </w:p>
    <w:p w:rsidR="00000000" w:rsidRDefault="00AE31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652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AE3165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126" w:type="dxa"/>
          </w:tcPr>
          <w:p w:rsidR="00000000" w:rsidRDefault="00AE3165">
            <w:pPr>
              <w:tabs>
                <w:tab w:val="left" w:pos="5670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1.333.330</w:t>
            </w:r>
          </w:p>
        </w:tc>
        <w:tc>
          <w:tcPr>
            <w:tcW w:w="2268" w:type="dxa"/>
          </w:tcPr>
          <w:p w:rsidR="00000000" w:rsidRDefault="00AE316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26,67-</w:t>
            </w:r>
          </w:p>
        </w:tc>
      </w:tr>
    </w:tbl>
    <w:p w:rsidR="00000000" w:rsidRDefault="00AE31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type w:val="continuous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75C"/>
    <w:multiLevelType w:val="singleLevel"/>
    <w:tmpl w:val="910C030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7444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165"/>
    <w:rsid w:val="00A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BE1FD-FAC5-44F0-8A4D-0DCB290A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1999-05-07T14:58:00Z</cp:lastPrinted>
  <dcterms:created xsi:type="dcterms:W3CDTF">2022-09-01T21:55:00Z</dcterms:created>
  <dcterms:modified xsi:type="dcterms:W3CDTF">2022-09-01T21:55:00Z</dcterms:modified>
</cp:coreProperties>
</file>