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7B49E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PARSAN MAKİNA PARÇALARI SANAYİİ A.Ş.</w:t>
            </w:r>
          </w:p>
        </w:tc>
      </w:tr>
    </w:tbl>
    <w:p w:rsidR="00000000" w:rsidRDefault="007B49E3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06.03.1968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DÖVME ÇELİK ÜZERİNE MAKİNA PARÇALARI İMALATI.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(Machine Equipment Manufacturing)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GÜZELYALI MAH. </w:t>
            </w:r>
          </w:p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KEMİKLİDERE MEV</w:t>
            </w:r>
            <w:r>
              <w:rPr>
                <w:rFonts w:ascii="Arial" w:hAnsi="Arial"/>
                <w:color w:val="000000"/>
                <w:sz w:val="16"/>
              </w:rPr>
              <w:t>Kİİ PENDİK –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İDRİS YAMANTÜRK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TEVFİK YAMANTÜRK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VAHİT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UĞUR DOĞAN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HALUK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ALPASLAN AKTUĞ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0 216 493-12 66 ( 12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0 216 493-12 80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</w:t>
            </w:r>
            <w:r>
              <w:rPr>
                <w:rFonts w:ascii="Arial" w:hAnsi="Arial"/>
                <w:color w:val="000000"/>
                <w:sz w:val="16"/>
              </w:rPr>
              <w:t>3.1999 – 31.10.1999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 METAL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51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49E3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3.000.000.000.000.-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</w:t>
            </w:r>
            <w:r>
              <w:rPr>
                <w:rFonts w:ascii="Arial" w:hAnsi="Arial"/>
                <w:b/>
                <w:color w:val="000000"/>
                <w:sz w:val="16"/>
              </w:rPr>
              <w:t>KARILMIŞ SERMAYE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1.440.000.000.000.-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7B49E3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49E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7B49E3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7B49E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of the Company for the last two years are  shown below.</w:t>
            </w:r>
          </w:p>
        </w:tc>
      </w:tr>
    </w:tbl>
    <w:p w:rsidR="00000000" w:rsidRDefault="007B49E3">
      <w:pPr>
        <w:tabs>
          <w:tab w:val="left" w:pos="3544"/>
        </w:tabs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095"/>
        <w:gridCol w:w="1843"/>
        <w:gridCol w:w="1275"/>
        <w:gridCol w:w="1560"/>
        <w:gridCol w:w="103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7B49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Çelik ( Ton )</w:t>
            </w:r>
          </w:p>
        </w:tc>
        <w:tc>
          <w:tcPr>
            <w:tcW w:w="1095" w:type="dxa"/>
          </w:tcPr>
          <w:p w:rsidR="00000000" w:rsidRDefault="007B49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7B49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7B49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Akslar Miller ( Adet )</w:t>
            </w:r>
          </w:p>
        </w:tc>
        <w:tc>
          <w:tcPr>
            <w:tcW w:w="1275" w:type="dxa"/>
          </w:tcPr>
          <w:p w:rsidR="00000000" w:rsidRDefault="007B49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7B49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560" w:type="dxa"/>
          </w:tcPr>
          <w:p w:rsidR="00000000" w:rsidRDefault="007B49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Ön Dingil ( Kg )</w:t>
            </w:r>
          </w:p>
        </w:tc>
        <w:tc>
          <w:tcPr>
            <w:tcW w:w="1031" w:type="dxa"/>
          </w:tcPr>
          <w:p w:rsidR="00000000" w:rsidRDefault="007B49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7B49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582"/>
        </w:trPr>
        <w:tc>
          <w:tcPr>
            <w:tcW w:w="709" w:type="dxa"/>
          </w:tcPr>
          <w:p w:rsidR="00000000" w:rsidRDefault="007B49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7B49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Steel ( Tons )</w:t>
            </w:r>
          </w:p>
        </w:tc>
        <w:tc>
          <w:tcPr>
            <w:tcW w:w="1095" w:type="dxa"/>
          </w:tcPr>
          <w:p w:rsidR="00000000" w:rsidRDefault="007B49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7B49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Axles ( Unit )</w:t>
            </w:r>
          </w:p>
        </w:tc>
        <w:tc>
          <w:tcPr>
            <w:tcW w:w="1275" w:type="dxa"/>
          </w:tcPr>
          <w:p w:rsidR="00000000" w:rsidRDefault="007B49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60" w:type="dxa"/>
          </w:tcPr>
          <w:p w:rsidR="00000000" w:rsidRDefault="007B49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I-Beam ( Kg )</w:t>
            </w:r>
          </w:p>
        </w:tc>
        <w:tc>
          <w:tcPr>
            <w:tcW w:w="1031" w:type="dxa"/>
          </w:tcPr>
          <w:p w:rsidR="00000000" w:rsidRDefault="007B49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33"/>
        </w:trPr>
        <w:tc>
          <w:tcPr>
            <w:tcW w:w="709" w:type="dxa"/>
          </w:tcPr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843" w:type="dxa"/>
          </w:tcPr>
          <w:p w:rsidR="00000000" w:rsidRDefault="007B49E3">
            <w:pPr>
              <w:ind w:left="459"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10.865</w:t>
            </w:r>
          </w:p>
        </w:tc>
        <w:tc>
          <w:tcPr>
            <w:tcW w:w="1095" w:type="dxa"/>
          </w:tcPr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  <w:tc>
          <w:tcPr>
            <w:tcW w:w="1843" w:type="dxa"/>
          </w:tcPr>
          <w:p w:rsidR="00000000" w:rsidRDefault="007B49E3">
            <w:pPr>
              <w:ind w:left="356"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206</w:t>
            </w:r>
            <w:r>
              <w:rPr>
                <w:rFonts w:ascii="Arial" w:hAnsi="Arial"/>
                <w:color w:val="000000"/>
                <w:sz w:val="16"/>
              </w:rPr>
              <w:t>.469</w:t>
            </w:r>
          </w:p>
        </w:tc>
        <w:tc>
          <w:tcPr>
            <w:tcW w:w="1275" w:type="dxa"/>
          </w:tcPr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</w:t>
            </w:r>
          </w:p>
        </w:tc>
        <w:tc>
          <w:tcPr>
            <w:tcW w:w="1560" w:type="dxa"/>
          </w:tcPr>
          <w:p w:rsidR="00000000" w:rsidRDefault="007B49E3">
            <w:pPr>
              <w:ind w:left="356"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18.859</w:t>
            </w:r>
          </w:p>
        </w:tc>
        <w:tc>
          <w:tcPr>
            <w:tcW w:w="1031" w:type="dxa"/>
          </w:tcPr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07"/>
        </w:trPr>
        <w:tc>
          <w:tcPr>
            <w:tcW w:w="709" w:type="dxa"/>
          </w:tcPr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843" w:type="dxa"/>
          </w:tcPr>
          <w:p w:rsidR="00000000" w:rsidRDefault="007B49E3">
            <w:pPr>
              <w:ind w:left="459"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9.650</w:t>
            </w:r>
          </w:p>
        </w:tc>
        <w:tc>
          <w:tcPr>
            <w:tcW w:w="1095" w:type="dxa"/>
          </w:tcPr>
          <w:p w:rsidR="00000000" w:rsidRDefault="007B49E3">
            <w:pPr>
              <w:tabs>
                <w:tab w:val="left" w:pos="-5"/>
              </w:tabs>
              <w:ind w:right="31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40 </w:t>
            </w:r>
          </w:p>
        </w:tc>
        <w:tc>
          <w:tcPr>
            <w:tcW w:w="1843" w:type="dxa"/>
          </w:tcPr>
          <w:p w:rsidR="00000000" w:rsidRDefault="007B49E3">
            <w:pPr>
              <w:ind w:left="356"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199.147</w:t>
            </w:r>
          </w:p>
        </w:tc>
        <w:tc>
          <w:tcPr>
            <w:tcW w:w="1275" w:type="dxa"/>
          </w:tcPr>
          <w:p w:rsidR="00000000" w:rsidRDefault="007B49E3">
            <w:pPr>
              <w:tabs>
                <w:tab w:val="left" w:pos="742"/>
              </w:tabs>
              <w:ind w:left="-211" w:right="453" w:firstLine="21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58</w:t>
            </w:r>
          </w:p>
        </w:tc>
        <w:tc>
          <w:tcPr>
            <w:tcW w:w="1560" w:type="dxa"/>
          </w:tcPr>
          <w:p w:rsidR="00000000" w:rsidRDefault="007B49E3">
            <w:pPr>
              <w:ind w:left="356"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13.610 </w:t>
            </w:r>
          </w:p>
        </w:tc>
        <w:tc>
          <w:tcPr>
            <w:tcW w:w="1031" w:type="dxa"/>
          </w:tcPr>
          <w:p w:rsidR="00000000" w:rsidRDefault="007B49E3">
            <w:pPr>
              <w:tabs>
                <w:tab w:val="left" w:pos="356"/>
              </w:tabs>
              <w:ind w:left="72" w:right="318" w:hanging="7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45</w:t>
            </w:r>
          </w:p>
        </w:tc>
      </w:tr>
    </w:tbl>
    <w:p w:rsidR="00000000" w:rsidRDefault="007B49E3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K.K.O.-Kapasite Kullanım Oranı</w:t>
      </w:r>
    </w:p>
    <w:p w:rsidR="00000000" w:rsidRDefault="007B49E3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>C.U.R.-Capacity Utilization Rate</w:t>
      </w: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49E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7B49E3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7B49E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7B49E3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7B49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Çelik  ( Ton )</w:t>
            </w:r>
          </w:p>
        </w:tc>
        <w:tc>
          <w:tcPr>
            <w:tcW w:w="1990" w:type="dxa"/>
          </w:tcPr>
          <w:p w:rsidR="00000000" w:rsidRDefault="007B49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Akslar Miller </w:t>
            </w:r>
            <w:r>
              <w:rPr>
                <w:rFonts w:ascii="Arial" w:hAnsi="Arial"/>
                <w:b/>
                <w:color w:val="000000"/>
                <w:sz w:val="16"/>
              </w:rPr>
              <w:t>( Adet )</w:t>
            </w:r>
          </w:p>
        </w:tc>
        <w:tc>
          <w:tcPr>
            <w:tcW w:w="1908" w:type="dxa"/>
          </w:tcPr>
          <w:p w:rsidR="00000000" w:rsidRDefault="007B49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Ön Dingil ( Kg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49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7B49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Steel ( Tons )</w:t>
            </w:r>
          </w:p>
        </w:tc>
        <w:tc>
          <w:tcPr>
            <w:tcW w:w="1990" w:type="dxa"/>
          </w:tcPr>
          <w:p w:rsidR="00000000" w:rsidRDefault="007B49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Axles ( Unit )</w:t>
            </w:r>
          </w:p>
        </w:tc>
        <w:tc>
          <w:tcPr>
            <w:tcW w:w="1908" w:type="dxa"/>
          </w:tcPr>
          <w:p w:rsidR="00000000" w:rsidRDefault="007B49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I-Beam ( Kg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7B49E3">
            <w:pPr>
              <w:tabs>
                <w:tab w:val="left" w:pos="1735"/>
              </w:tabs>
              <w:ind w:left="459" w:right="35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9.490</w:t>
            </w:r>
          </w:p>
        </w:tc>
        <w:tc>
          <w:tcPr>
            <w:tcW w:w="1990" w:type="dxa"/>
          </w:tcPr>
          <w:p w:rsidR="00000000" w:rsidRDefault="007B49E3">
            <w:pPr>
              <w:ind w:left="420"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195.960</w:t>
            </w:r>
          </w:p>
        </w:tc>
        <w:tc>
          <w:tcPr>
            <w:tcW w:w="1908" w:type="dxa"/>
          </w:tcPr>
          <w:p w:rsidR="00000000" w:rsidRDefault="007B49E3">
            <w:pPr>
              <w:tabs>
                <w:tab w:val="left" w:pos="1123"/>
              </w:tabs>
              <w:ind w:left="273" w:right="5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15.503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7B49E3">
            <w:pPr>
              <w:tabs>
                <w:tab w:val="left" w:pos="1735"/>
              </w:tabs>
              <w:ind w:left="459" w:right="35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8.430</w:t>
            </w:r>
          </w:p>
        </w:tc>
        <w:tc>
          <w:tcPr>
            <w:tcW w:w="1990" w:type="dxa"/>
          </w:tcPr>
          <w:p w:rsidR="00000000" w:rsidRDefault="007B49E3">
            <w:pPr>
              <w:ind w:left="420" w:right="459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194.822</w:t>
            </w:r>
          </w:p>
        </w:tc>
        <w:tc>
          <w:tcPr>
            <w:tcW w:w="1908" w:type="dxa"/>
          </w:tcPr>
          <w:p w:rsidR="00000000" w:rsidRDefault="007B49E3">
            <w:pPr>
              <w:tabs>
                <w:tab w:val="left" w:pos="1123"/>
              </w:tabs>
              <w:ind w:left="273" w:right="56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13.181</w:t>
            </w:r>
          </w:p>
        </w:tc>
      </w:tr>
    </w:tbl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49E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7B49E3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7B49E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figures that  the Company realized  in the last two years  are given below.</w:t>
            </w:r>
          </w:p>
        </w:tc>
      </w:tr>
    </w:tbl>
    <w:p w:rsidR="00000000" w:rsidRDefault="007B49E3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49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B49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7B49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7B49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7B49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49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7B49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7B49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7B49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7B49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7B49E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255.809.808.</w:t>
            </w:r>
            <w:r>
              <w:rPr>
                <w:rFonts w:ascii="Arial" w:hAnsi="Arial"/>
                <w:color w:val="000000"/>
                <w:sz w:val="16"/>
              </w:rPr>
              <w:t>400</w:t>
            </w:r>
          </w:p>
          <w:p w:rsidR="00000000" w:rsidRDefault="007B49E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1.610.893</w:t>
            </w:r>
          </w:p>
        </w:tc>
        <w:tc>
          <w:tcPr>
            <w:tcW w:w="2410" w:type="dxa"/>
          </w:tcPr>
          <w:p w:rsidR="00000000" w:rsidRDefault="007B49E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</w:t>
            </w:r>
          </w:p>
          <w:p w:rsidR="00000000" w:rsidRDefault="007B49E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7B49E3">
            <w:pPr>
              <w:tabs>
                <w:tab w:val="left" w:pos="1499"/>
              </w:tabs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1.177.565.767.000</w:t>
            </w:r>
          </w:p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6.536.092</w:t>
            </w:r>
          </w:p>
        </w:tc>
        <w:tc>
          <w:tcPr>
            <w:tcW w:w="2268" w:type="dxa"/>
          </w:tcPr>
          <w:p w:rsidR="00000000" w:rsidRDefault="007B49E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7B49E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260.075.692.850</w:t>
            </w:r>
          </w:p>
          <w:p w:rsidR="00000000" w:rsidRDefault="007B49E3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969.455</w:t>
            </w:r>
          </w:p>
        </w:tc>
        <w:tc>
          <w:tcPr>
            <w:tcW w:w="2410" w:type="dxa"/>
          </w:tcPr>
          <w:p w:rsidR="00000000" w:rsidRDefault="007B49E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  <w:p w:rsidR="00000000" w:rsidRDefault="007B49E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2.153.573.710.000</w:t>
            </w:r>
          </w:p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7.743.862</w:t>
            </w:r>
          </w:p>
        </w:tc>
        <w:tc>
          <w:tcPr>
            <w:tcW w:w="2268" w:type="dxa"/>
          </w:tcPr>
          <w:p w:rsidR="00000000" w:rsidRDefault="007B49E3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</w:t>
            </w:r>
          </w:p>
        </w:tc>
      </w:tr>
    </w:tbl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49E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7B49E3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7B49E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participations and  its portion in their  equity capital are shown below.</w:t>
            </w:r>
          </w:p>
        </w:tc>
      </w:tr>
    </w:tbl>
    <w:p w:rsidR="00000000" w:rsidRDefault="007B49E3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7B49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7B49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49E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7B49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7B49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OMTAŞ A.Ş.</w:t>
            </w:r>
          </w:p>
        </w:tc>
        <w:tc>
          <w:tcPr>
            <w:tcW w:w="2299" w:type="dxa"/>
          </w:tcPr>
          <w:p w:rsidR="00000000" w:rsidRDefault="007B49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23.355.948.000TL</w:t>
            </w:r>
          </w:p>
        </w:tc>
        <w:tc>
          <w:tcPr>
            <w:tcW w:w="2342" w:type="dxa"/>
          </w:tcPr>
          <w:p w:rsidR="00000000" w:rsidRDefault="007B49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PARSAT A.Ş.</w:t>
            </w:r>
          </w:p>
        </w:tc>
        <w:tc>
          <w:tcPr>
            <w:tcW w:w="2299" w:type="dxa"/>
          </w:tcPr>
          <w:p w:rsidR="00000000" w:rsidRDefault="007B49E3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15.000.000.000TL</w:t>
            </w:r>
          </w:p>
        </w:tc>
        <w:tc>
          <w:tcPr>
            <w:tcW w:w="2342" w:type="dxa"/>
          </w:tcPr>
          <w:p w:rsidR="00000000" w:rsidRDefault="007B49E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</w:t>
            </w:r>
          </w:p>
        </w:tc>
      </w:tr>
    </w:tbl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p w:rsidR="00000000" w:rsidRDefault="007B49E3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7B49E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</w:t>
            </w:r>
            <w:r>
              <w:rPr>
                <w:rFonts w:ascii="Arial" w:hAnsi="Arial"/>
                <w:color w:val="000000"/>
                <w:sz w:val="16"/>
              </w:rPr>
              <w:t xml:space="preserve">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7B49E3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7B49E3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7B49E3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7B49E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7B49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7B49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79"/>
        </w:trPr>
        <w:tc>
          <w:tcPr>
            <w:tcW w:w="3336" w:type="dxa"/>
          </w:tcPr>
          <w:p w:rsidR="00000000" w:rsidRDefault="007B49E3">
            <w:pPr>
              <w:pStyle w:val="Heading3"/>
            </w:pPr>
            <w:r>
              <w:t>Share Holders</w:t>
            </w:r>
          </w:p>
          <w:p w:rsidR="00000000" w:rsidRDefault="007B49E3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GÜRİŞ İNŞAAT VE MÜHENDİSLİK A.Ş.</w:t>
            </w:r>
          </w:p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</w:t>
            </w:r>
            <w:r>
              <w:rPr>
                <w:rFonts w:ascii="Arial" w:hAnsi="Arial"/>
                <w:color w:val="000000"/>
                <w:sz w:val="16"/>
              </w:rPr>
              <w:t>ARSAT MAKİNA SAN. VE PAZ. A.Ş.</w:t>
            </w:r>
          </w:p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GÜRİŞ MAKİNA VE MÜHENDİSLİK A.Ş.</w:t>
            </w:r>
          </w:p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İDRİS YAMANTÜRK</w:t>
            </w:r>
          </w:p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TEVFİK YAMANTÜRK</w:t>
            </w:r>
          </w:p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MÜŞFİK YAMANTÜRK</w:t>
            </w:r>
          </w:p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7B49E3">
            <w:pPr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7B49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  <w:p w:rsidR="00000000" w:rsidRDefault="007B49E3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941.276</w:t>
            </w: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233.239</w:t>
            </w: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19.680</w:t>
            </w: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25.005</w:t>
            </w: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</w:t>
            </w: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</w:t>
            </w: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216.000</w:t>
            </w:r>
          </w:p>
          <w:p w:rsidR="00000000" w:rsidRDefault="007B49E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</w:t>
            </w:r>
          </w:p>
          <w:p w:rsidR="00000000" w:rsidRDefault="007B49E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1.440.000</w:t>
            </w:r>
          </w:p>
        </w:tc>
        <w:tc>
          <w:tcPr>
            <w:tcW w:w="2410" w:type="dxa"/>
          </w:tcPr>
          <w:p w:rsidR="00000000" w:rsidRDefault="007B49E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  <w:p w:rsidR="00000000" w:rsidRDefault="007B49E3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65.36</w:t>
            </w: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</w:t>
            </w:r>
            <w:r>
              <w:rPr>
                <w:rFonts w:ascii="Arial" w:hAnsi="Arial"/>
                <w:color w:val="000000"/>
                <w:sz w:val="16"/>
              </w:rPr>
              <w:t>20</w:t>
            </w: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1.37</w:t>
            </w: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1.73</w:t>
            </w: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0.17</w:t>
            </w: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0.17</w:t>
            </w: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  <w:p w:rsidR="00000000" w:rsidRDefault="007B49E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7B49E3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7B49E3">
      <w:pPr>
        <w:jc w:val="both"/>
        <w:rPr>
          <w:rFonts w:ascii="Arial" w:hAnsi="Arial"/>
          <w:color w:val="000000"/>
          <w:sz w:val="16"/>
        </w:rPr>
      </w:pPr>
    </w:p>
    <w:p w:rsidR="00000000" w:rsidRDefault="007B49E3">
      <w:pPr>
        <w:jc w:val="both"/>
        <w:rPr>
          <w:rFonts w:ascii="Arial" w:hAnsi="Arial"/>
          <w:color w:val="000000"/>
          <w:sz w:val="16"/>
        </w:rPr>
      </w:pPr>
    </w:p>
    <w:p w:rsidR="00000000" w:rsidRDefault="007B49E3">
      <w:pPr>
        <w:jc w:val="both"/>
        <w:rPr>
          <w:rFonts w:ascii="Arial" w:hAnsi="Arial"/>
          <w:color w:val="000000"/>
          <w:sz w:val="16"/>
        </w:rPr>
      </w:pPr>
    </w:p>
    <w:p w:rsidR="00000000" w:rsidRDefault="007B49E3">
      <w:pPr>
        <w:ind w:right="-1231"/>
        <w:rPr>
          <w:rFonts w:ascii="Arial" w:hAnsi="Arial"/>
          <w:color w:val="000000"/>
          <w:sz w:val="16"/>
        </w:rPr>
      </w:pPr>
    </w:p>
    <w:p w:rsidR="00000000" w:rsidRDefault="007B49E3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669" w:left="1797" w:header="720" w:footer="720" w:gutter="0"/>
      <w:paperSrc w:first="1" w:other="1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49E3"/>
    <w:rsid w:val="007B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FE68670-50FE-4C4A-8791-E926E87F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sz w:val="16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1999-04-15T21:03:00Z</cp:lastPrinted>
  <dcterms:created xsi:type="dcterms:W3CDTF">2022-09-01T21:55:00Z</dcterms:created>
  <dcterms:modified xsi:type="dcterms:W3CDTF">2022-09-01T21:55:00Z</dcterms:modified>
</cp:coreProperties>
</file>