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0376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SABAH YAYINCILIK A.Ş.</w:t>
            </w:r>
          </w:p>
        </w:tc>
      </w:tr>
    </w:tbl>
    <w:p w:rsidR="00000000" w:rsidRDefault="007A037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0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18.04.1985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03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03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GAZETE VE DERGİ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37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A037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0376">
            <w:pPr>
              <w:pStyle w:val="Heading2"/>
            </w:pPr>
            <w:r>
              <w:t>(Newspaper&amp; Magazine)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03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PLAZA GÜNEŞLİ/İSTANBUL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03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03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03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</w:t>
            </w:r>
            <w:r>
              <w:rPr>
                <w:rFonts w:ascii="Arial" w:hAnsi="Arial"/>
                <w:b/>
                <w:color w:val="000000"/>
                <w:sz w:val="16"/>
              </w:rPr>
              <w:t>ETİM KURULU</w:t>
            </w:r>
          </w:p>
        </w:tc>
        <w:tc>
          <w:tcPr>
            <w:tcW w:w="142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03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DİNÇ BİLGİN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03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ÖNAY ŞEVKET BİLGİN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03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ESRA BİLGİN POLLEY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03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ZAFER MUTLU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03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KENAN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03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GÜNGÖR MENGİ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</w:p>
        </w:tc>
        <w:tc>
          <w:tcPr>
            <w:tcW w:w="142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03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CLIFFORD HOLMES POLLEY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03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03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502 92 43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03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03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502 92 41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03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03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03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03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</w:t>
            </w:r>
            <w:r>
              <w:rPr>
                <w:rFonts w:ascii="Arial" w:hAnsi="Arial"/>
                <w:b/>
                <w:color w:val="000000"/>
                <w:sz w:val="16"/>
              </w:rPr>
              <w:t>g Period)</w:t>
            </w:r>
          </w:p>
        </w:tc>
        <w:tc>
          <w:tcPr>
            <w:tcW w:w="142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03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03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03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03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03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037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037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0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16.500.000.000.000.-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(Issued </w:t>
            </w:r>
            <w:r>
              <w:rPr>
                <w:rFonts w:ascii="Arial" w:hAnsi="Arial"/>
                <w:b/>
                <w:color w:val="000000"/>
                <w:sz w:val="16"/>
              </w:rPr>
              <w:t>Capital)</w:t>
            </w:r>
          </w:p>
        </w:tc>
        <w:tc>
          <w:tcPr>
            <w:tcW w:w="142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037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037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0376">
            <w:pPr>
              <w:pStyle w:val="Heading3"/>
            </w:pPr>
            <w:r>
              <w:t>(National)</w:t>
            </w:r>
          </w:p>
        </w:tc>
      </w:tr>
    </w:tbl>
    <w:p w:rsidR="00000000" w:rsidRDefault="007A0376">
      <w:pPr>
        <w:jc w:val="both"/>
        <w:rPr>
          <w:rFonts w:ascii="Arial" w:hAnsi="Arial"/>
          <w:sz w:val="16"/>
        </w:rPr>
      </w:pPr>
    </w:p>
    <w:p w:rsidR="00000000" w:rsidRDefault="007A0376">
      <w:pPr>
        <w:jc w:val="both"/>
        <w:rPr>
          <w:rFonts w:ascii="Arial" w:hAnsi="Arial"/>
          <w:sz w:val="16"/>
        </w:rPr>
      </w:pPr>
    </w:p>
    <w:p w:rsidR="00000000" w:rsidRDefault="007A0376">
      <w:pPr>
        <w:jc w:val="both"/>
        <w:rPr>
          <w:rFonts w:ascii="Arial" w:hAnsi="Arial"/>
          <w:sz w:val="16"/>
        </w:rPr>
      </w:pPr>
    </w:p>
    <w:p w:rsidR="00000000" w:rsidRDefault="007A0376">
      <w:pPr>
        <w:jc w:val="both"/>
        <w:rPr>
          <w:rFonts w:ascii="Arial" w:hAnsi="Arial"/>
          <w:sz w:val="16"/>
        </w:rPr>
      </w:pPr>
    </w:p>
    <w:p w:rsidR="00000000" w:rsidRDefault="007A0376">
      <w:pPr>
        <w:jc w:val="both"/>
        <w:rPr>
          <w:rFonts w:ascii="Arial" w:hAnsi="Arial"/>
          <w:sz w:val="16"/>
        </w:rPr>
      </w:pPr>
    </w:p>
    <w:p w:rsidR="00000000" w:rsidRDefault="007A0376">
      <w:pPr>
        <w:jc w:val="both"/>
        <w:rPr>
          <w:rFonts w:ascii="Arial" w:hAnsi="Arial"/>
          <w:sz w:val="16"/>
        </w:rPr>
      </w:pPr>
    </w:p>
    <w:p w:rsidR="00000000" w:rsidRDefault="007A0376">
      <w:pPr>
        <w:jc w:val="both"/>
        <w:rPr>
          <w:rFonts w:ascii="Arial" w:hAnsi="Arial"/>
          <w:sz w:val="16"/>
        </w:rPr>
      </w:pPr>
    </w:p>
    <w:p w:rsidR="00000000" w:rsidRDefault="007A0376">
      <w:pPr>
        <w:jc w:val="both"/>
        <w:rPr>
          <w:rFonts w:ascii="Arial" w:hAnsi="Arial"/>
          <w:sz w:val="16"/>
        </w:rPr>
      </w:pPr>
    </w:p>
    <w:p w:rsidR="00000000" w:rsidRDefault="007A0376">
      <w:pPr>
        <w:jc w:val="both"/>
        <w:rPr>
          <w:rFonts w:ascii="Arial" w:hAnsi="Arial"/>
          <w:sz w:val="16"/>
        </w:rPr>
      </w:pPr>
    </w:p>
    <w:p w:rsidR="00000000" w:rsidRDefault="007A0376">
      <w:pPr>
        <w:jc w:val="both"/>
        <w:rPr>
          <w:rFonts w:ascii="Arial" w:hAnsi="Arial"/>
          <w:sz w:val="16"/>
        </w:rPr>
      </w:pPr>
    </w:p>
    <w:p w:rsidR="00000000" w:rsidRDefault="007A0376">
      <w:pPr>
        <w:jc w:val="both"/>
        <w:rPr>
          <w:rFonts w:ascii="Arial" w:hAnsi="Arial"/>
          <w:sz w:val="16"/>
        </w:rPr>
      </w:pPr>
    </w:p>
    <w:p w:rsidR="00000000" w:rsidRDefault="007A0376">
      <w:pPr>
        <w:jc w:val="both"/>
        <w:rPr>
          <w:rFonts w:ascii="Arial" w:hAnsi="Arial"/>
          <w:sz w:val="16"/>
        </w:rPr>
      </w:pPr>
    </w:p>
    <w:p w:rsidR="00000000" w:rsidRDefault="007A0376">
      <w:pPr>
        <w:jc w:val="both"/>
        <w:rPr>
          <w:rFonts w:ascii="Arial" w:hAnsi="Arial"/>
          <w:sz w:val="16"/>
        </w:rPr>
      </w:pPr>
    </w:p>
    <w:p w:rsidR="00000000" w:rsidRDefault="007A0376">
      <w:pPr>
        <w:jc w:val="both"/>
        <w:rPr>
          <w:rFonts w:ascii="Arial" w:hAnsi="Arial"/>
          <w:sz w:val="16"/>
        </w:rPr>
      </w:pPr>
    </w:p>
    <w:p w:rsidR="00000000" w:rsidRDefault="007A0376">
      <w:pPr>
        <w:jc w:val="both"/>
        <w:rPr>
          <w:rFonts w:ascii="Arial" w:hAnsi="Arial"/>
          <w:sz w:val="16"/>
        </w:rPr>
      </w:pPr>
    </w:p>
    <w:p w:rsidR="00000000" w:rsidRDefault="007A0376">
      <w:pPr>
        <w:jc w:val="both"/>
        <w:rPr>
          <w:rFonts w:ascii="Arial" w:hAnsi="Arial"/>
          <w:sz w:val="16"/>
        </w:rPr>
      </w:pPr>
    </w:p>
    <w:p w:rsidR="00000000" w:rsidRDefault="007A0376">
      <w:pPr>
        <w:jc w:val="both"/>
        <w:rPr>
          <w:rFonts w:ascii="Arial" w:hAnsi="Arial"/>
          <w:sz w:val="16"/>
        </w:rPr>
      </w:pPr>
    </w:p>
    <w:p w:rsidR="00000000" w:rsidRDefault="007A0376">
      <w:pPr>
        <w:jc w:val="both"/>
        <w:rPr>
          <w:rFonts w:ascii="Arial" w:hAnsi="Arial"/>
          <w:sz w:val="16"/>
        </w:rPr>
      </w:pPr>
    </w:p>
    <w:p w:rsidR="00000000" w:rsidRDefault="007A0376">
      <w:pPr>
        <w:jc w:val="both"/>
        <w:rPr>
          <w:rFonts w:ascii="Arial" w:hAnsi="Arial"/>
          <w:sz w:val="16"/>
        </w:rPr>
      </w:pPr>
    </w:p>
    <w:p w:rsidR="00000000" w:rsidRDefault="007A0376">
      <w:pPr>
        <w:jc w:val="both"/>
        <w:rPr>
          <w:rFonts w:ascii="Arial" w:hAnsi="Arial"/>
          <w:sz w:val="16"/>
        </w:rPr>
      </w:pPr>
    </w:p>
    <w:p w:rsidR="00000000" w:rsidRDefault="007A0376">
      <w:pPr>
        <w:jc w:val="both"/>
        <w:rPr>
          <w:rFonts w:ascii="Arial" w:hAnsi="Arial"/>
          <w:sz w:val="16"/>
        </w:rPr>
      </w:pPr>
    </w:p>
    <w:p w:rsidR="00000000" w:rsidRDefault="007A0376">
      <w:pPr>
        <w:jc w:val="both"/>
        <w:rPr>
          <w:rFonts w:ascii="Arial" w:hAnsi="Arial"/>
          <w:sz w:val="16"/>
        </w:rPr>
      </w:pPr>
    </w:p>
    <w:p w:rsidR="00000000" w:rsidRDefault="007A0376">
      <w:pPr>
        <w:jc w:val="both"/>
        <w:rPr>
          <w:rFonts w:ascii="Arial" w:hAnsi="Arial"/>
          <w:sz w:val="16"/>
        </w:rPr>
      </w:pPr>
    </w:p>
    <w:p w:rsidR="00000000" w:rsidRDefault="007A0376">
      <w:pPr>
        <w:jc w:val="both"/>
        <w:rPr>
          <w:rFonts w:ascii="Arial" w:hAnsi="Arial"/>
          <w:sz w:val="16"/>
        </w:rPr>
      </w:pPr>
    </w:p>
    <w:p w:rsidR="00000000" w:rsidRDefault="007A0376">
      <w:pPr>
        <w:jc w:val="both"/>
        <w:rPr>
          <w:rFonts w:ascii="Arial" w:hAnsi="Arial"/>
          <w:sz w:val="16"/>
        </w:rPr>
      </w:pPr>
    </w:p>
    <w:p w:rsidR="00000000" w:rsidRDefault="007A0376">
      <w:pPr>
        <w:jc w:val="both"/>
        <w:rPr>
          <w:rFonts w:ascii="Arial" w:hAnsi="Arial"/>
          <w:sz w:val="16"/>
        </w:rPr>
      </w:pPr>
    </w:p>
    <w:p w:rsidR="00000000" w:rsidRDefault="007A0376">
      <w:pPr>
        <w:jc w:val="both"/>
        <w:rPr>
          <w:rFonts w:ascii="Arial" w:hAnsi="Arial"/>
          <w:sz w:val="16"/>
        </w:rPr>
      </w:pPr>
    </w:p>
    <w:p w:rsidR="00000000" w:rsidRDefault="007A0376">
      <w:pPr>
        <w:jc w:val="both"/>
        <w:rPr>
          <w:rFonts w:ascii="Arial" w:hAnsi="Arial"/>
          <w:sz w:val="16"/>
        </w:rPr>
      </w:pPr>
    </w:p>
    <w:p w:rsidR="00000000" w:rsidRDefault="007A0376">
      <w:pPr>
        <w:jc w:val="both"/>
        <w:rPr>
          <w:rFonts w:ascii="Arial" w:hAnsi="Arial"/>
          <w:sz w:val="16"/>
        </w:rPr>
      </w:pPr>
    </w:p>
    <w:p w:rsidR="00000000" w:rsidRDefault="007A0376">
      <w:pPr>
        <w:jc w:val="both"/>
        <w:rPr>
          <w:rFonts w:ascii="Arial" w:hAnsi="Arial"/>
          <w:sz w:val="16"/>
        </w:rPr>
      </w:pPr>
    </w:p>
    <w:p w:rsidR="00000000" w:rsidRDefault="007A0376">
      <w:pPr>
        <w:jc w:val="both"/>
        <w:rPr>
          <w:rFonts w:ascii="Arial" w:hAnsi="Arial"/>
          <w:sz w:val="16"/>
        </w:rPr>
      </w:pPr>
    </w:p>
    <w:p w:rsidR="00000000" w:rsidRDefault="007A0376">
      <w:pPr>
        <w:jc w:val="both"/>
        <w:rPr>
          <w:rFonts w:ascii="Arial" w:hAnsi="Arial"/>
          <w:sz w:val="16"/>
        </w:rPr>
      </w:pPr>
    </w:p>
    <w:p w:rsidR="00000000" w:rsidRDefault="007A0376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A0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Şirket’in son iki  yıla ilişkin net satış ve ilan gelirleri aşağıda verilmektedir.</w:t>
            </w:r>
          </w:p>
        </w:tc>
        <w:tc>
          <w:tcPr>
            <w:tcW w:w="1134" w:type="dxa"/>
          </w:tcPr>
          <w:p w:rsidR="00000000" w:rsidRDefault="007A0376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A037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two year figures of total net sales as well as advertising reve</w:t>
            </w:r>
            <w:r>
              <w:rPr>
                <w:rFonts w:ascii="Arial" w:hAnsi="Arial"/>
                <w:i/>
                <w:sz w:val="16"/>
              </w:rPr>
              <w:t xml:space="preserve">nues of the Company is given below. </w:t>
            </w:r>
          </w:p>
        </w:tc>
      </w:tr>
    </w:tbl>
    <w:p w:rsidR="00000000" w:rsidRDefault="007A0376">
      <w:pPr>
        <w:jc w:val="both"/>
        <w:rPr>
          <w:rFonts w:ascii="Arial" w:hAnsi="Arial"/>
          <w:sz w:val="16"/>
        </w:rPr>
      </w:pPr>
    </w:p>
    <w:p w:rsidR="00000000" w:rsidRDefault="007A0376">
      <w:pPr>
        <w:jc w:val="center"/>
        <w:rPr>
          <w:rFonts w:ascii="Arial" w:hAnsi="Arial"/>
          <w:sz w:val="16"/>
        </w:rPr>
      </w:pPr>
      <w:r>
        <w:rPr>
          <w:rFonts w:ascii="Arial" w:hAnsi="Arial"/>
          <w:b/>
          <w:color w:val="000000"/>
          <w:sz w:val="16"/>
        </w:rPr>
        <w:t>(Milyon-</w:t>
      </w:r>
      <w:r>
        <w:rPr>
          <w:rFonts w:ascii="Arial" w:hAnsi="Arial"/>
          <w:b/>
          <w:i/>
          <w:color w:val="000000"/>
          <w:sz w:val="16"/>
        </w:rPr>
        <w:t>Million</w:t>
      </w:r>
      <w:r>
        <w:rPr>
          <w:rFonts w:ascii="Arial" w:hAnsi="Arial"/>
          <w:b/>
          <w:color w:val="000000"/>
          <w:sz w:val="16"/>
        </w:rPr>
        <w:t xml:space="preserve"> TL)</w:t>
      </w: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09"/>
        <w:gridCol w:w="2127"/>
        <w:gridCol w:w="1842"/>
        <w:gridCol w:w="1985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7A037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7" w:type="dxa"/>
          </w:tcPr>
          <w:p w:rsidR="00000000" w:rsidRDefault="007A037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 Geliri</w:t>
            </w:r>
          </w:p>
        </w:tc>
        <w:tc>
          <w:tcPr>
            <w:tcW w:w="1842" w:type="dxa"/>
          </w:tcPr>
          <w:p w:rsidR="00000000" w:rsidRDefault="007A037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İlan Geliri</w:t>
            </w:r>
          </w:p>
        </w:tc>
        <w:tc>
          <w:tcPr>
            <w:tcW w:w="1985" w:type="dxa"/>
          </w:tcPr>
          <w:p w:rsidR="00000000" w:rsidRDefault="007A037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Hizmet Geliri</w:t>
            </w:r>
          </w:p>
        </w:tc>
        <w:tc>
          <w:tcPr>
            <w:tcW w:w="1701" w:type="dxa"/>
          </w:tcPr>
          <w:p w:rsidR="00000000" w:rsidRDefault="007A037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Diğer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7A037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127" w:type="dxa"/>
          </w:tcPr>
          <w:p w:rsidR="00000000" w:rsidRDefault="007A037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 Revenues</w:t>
            </w:r>
          </w:p>
        </w:tc>
        <w:tc>
          <w:tcPr>
            <w:tcW w:w="1842" w:type="dxa"/>
          </w:tcPr>
          <w:p w:rsidR="00000000" w:rsidRDefault="007A037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Advertising Revenues</w:t>
            </w:r>
          </w:p>
        </w:tc>
        <w:tc>
          <w:tcPr>
            <w:tcW w:w="1985" w:type="dxa"/>
          </w:tcPr>
          <w:p w:rsidR="00000000" w:rsidRDefault="007A037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Service Revenues</w:t>
            </w:r>
          </w:p>
        </w:tc>
        <w:tc>
          <w:tcPr>
            <w:tcW w:w="1701" w:type="dxa"/>
          </w:tcPr>
          <w:p w:rsidR="00000000" w:rsidRDefault="007A037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7A03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2127" w:type="dxa"/>
          </w:tcPr>
          <w:p w:rsidR="00000000" w:rsidRDefault="007A0376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20.105.487.-</w:t>
            </w:r>
          </w:p>
        </w:tc>
        <w:tc>
          <w:tcPr>
            <w:tcW w:w="1842" w:type="dxa"/>
          </w:tcPr>
          <w:p w:rsidR="00000000" w:rsidRDefault="007A037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11.408.241.-</w:t>
            </w:r>
          </w:p>
        </w:tc>
        <w:tc>
          <w:tcPr>
            <w:tcW w:w="1985" w:type="dxa"/>
          </w:tcPr>
          <w:p w:rsidR="00000000" w:rsidRDefault="007A037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701" w:type="dxa"/>
          </w:tcPr>
          <w:p w:rsidR="00000000" w:rsidRDefault="007A037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5.165.677.-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7A03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127" w:type="dxa"/>
          </w:tcPr>
          <w:p w:rsidR="00000000" w:rsidRDefault="007A0376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21.115.092.-</w:t>
            </w:r>
          </w:p>
        </w:tc>
        <w:tc>
          <w:tcPr>
            <w:tcW w:w="1842" w:type="dxa"/>
          </w:tcPr>
          <w:p w:rsidR="00000000" w:rsidRDefault="007A037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23.517.896.-</w:t>
            </w:r>
          </w:p>
        </w:tc>
        <w:tc>
          <w:tcPr>
            <w:tcW w:w="1985" w:type="dxa"/>
          </w:tcPr>
          <w:p w:rsidR="00000000" w:rsidRDefault="007A037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701" w:type="dxa"/>
          </w:tcPr>
          <w:p w:rsidR="00000000" w:rsidRDefault="007A037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6.652.648</w:t>
            </w:r>
            <w:r>
              <w:rPr>
                <w:rFonts w:ascii="Arial" w:hAnsi="Arial"/>
                <w:color w:val="000000"/>
                <w:sz w:val="16"/>
              </w:rPr>
              <w:t>.-</w:t>
            </w:r>
          </w:p>
        </w:tc>
      </w:tr>
    </w:tbl>
    <w:p w:rsidR="00000000" w:rsidRDefault="007A0376">
      <w:pPr>
        <w:jc w:val="both"/>
        <w:rPr>
          <w:rFonts w:ascii="Arial" w:hAnsi="Arial"/>
          <w:sz w:val="16"/>
        </w:rPr>
      </w:pPr>
    </w:p>
    <w:p w:rsidR="00000000" w:rsidRDefault="007A0376">
      <w:pPr>
        <w:jc w:val="both"/>
        <w:rPr>
          <w:rFonts w:ascii="Arial" w:hAnsi="Arial"/>
          <w:sz w:val="16"/>
        </w:rPr>
      </w:pPr>
    </w:p>
    <w:p w:rsidR="00000000" w:rsidRDefault="007A0376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A03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Şirket’in son iki  yılda gerçekleştirdiği ithalat rakamları aşağıda gösterilmektedir. </w:t>
            </w:r>
          </w:p>
        </w:tc>
        <w:tc>
          <w:tcPr>
            <w:tcW w:w="1134" w:type="dxa"/>
          </w:tcPr>
          <w:p w:rsidR="00000000" w:rsidRDefault="007A037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A037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import figures for the last 2 years of the Company are as follows.</w:t>
            </w:r>
          </w:p>
        </w:tc>
      </w:tr>
    </w:tbl>
    <w:p w:rsidR="00000000" w:rsidRDefault="007A037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09"/>
        <w:gridCol w:w="2127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7A037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127" w:type="dxa"/>
          </w:tcPr>
          <w:p w:rsidR="00000000" w:rsidRDefault="007A037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842" w:type="dxa"/>
          </w:tcPr>
          <w:p w:rsidR="00000000" w:rsidRDefault="007A037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7A037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127" w:type="dxa"/>
          </w:tcPr>
          <w:p w:rsidR="00000000" w:rsidRDefault="007A037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($)</w:t>
            </w:r>
          </w:p>
        </w:tc>
        <w:tc>
          <w:tcPr>
            <w:tcW w:w="1842" w:type="dxa"/>
          </w:tcPr>
          <w:p w:rsidR="00000000" w:rsidRDefault="007A037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7A03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2127" w:type="dxa"/>
          </w:tcPr>
          <w:p w:rsidR="00000000" w:rsidRDefault="007A03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904.</w:t>
            </w:r>
            <w:r>
              <w:rPr>
                <w:rFonts w:ascii="Arial" w:hAnsi="Arial"/>
                <w:color w:val="000000"/>
                <w:sz w:val="16"/>
              </w:rPr>
              <w:t>225.663.470.-</w:t>
            </w:r>
          </w:p>
          <w:p w:rsidR="00000000" w:rsidRDefault="007A03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5.167.000.-</w:t>
            </w:r>
          </w:p>
        </w:tc>
        <w:tc>
          <w:tcPr>
            <w:tcW w:w="1842" w:type="dxa"/>
          </w:tcPr>
          <w:p w:rsidR="00000000" w:rsidRDefault="007A0376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7A03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127" w:type="dxa"/>
          </w:tcPr>
          <w:p w:rsidR="00000000" w:rsidRDefault="007A03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4.760.000.000.000.-</w:t>
            </w:r>
          </w:p>
          <w:p w:rsidR="00000000" w:rsidRDefault="007A03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14.000.000.-</w:t>
            </w:r>
          </w:p>
        </w:tc>
        <w:tc>
          <w:tcPr>
            <w:tcW w:w="1842" w:type="dxa"/>
          </w:tcPr>
          <w:p w:rsidR="00000000" w:rsidRDefault="007A0376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</w:tr>
    </w:tbl>
    <w:p w:rsidR="00000000" w:rsidRDefault="007A0376">
      <w:pPr>
        <w:rPr>
          <w:rFonts w:ascii="Arial" w:hAnsi="Arial"/>
          <w:sz w:val="18"/>
        </w:rPr>
      </w:pPr>
    </w:p>
    <w:p w:rsidR="00000000" w:rsidRDefault="007A0376">
      <w:pPr>
        <w:rPr>
          <w:rFonts w:ascii="Arial" w:hAnsi="Arial"/>
          <w:sz w:val="16"/>
        </w:rPr>
      </w:pPr>
    </w:p>
    <w:p w:rsidR="00000000" w:rsidRDefault="007A037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A03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 tedir.</w:t>
            </w:r>
          </w:p>
        </w:tc>
        <w:tc>
          <w:tcPr>
            <w:tcW w:w="1212" w:type="dxa"/>
          </w:tcPr>
          <w:p w:rsidR="00000000" w:rsidRDefault="007A037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A037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</w:t>
            </w:r>
          </w:p>
        </w:tc>
      </w:tr>
    </w:tbl>
    <w:p w:rsidR="00000000" w:rsidRDefault="007A037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1984"/>
        <w:gridCol w:w="226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A037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7A037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</w:t>
            </w:r>
            <w:r>
              <w:rPr>
                <w:rFonts w:ascii="Arial" w:hAnsi="Arial"/>
                <w:b/>
                <w:color w:val="000000"/>
                <w:sz w:val="16"/>
              </w:rPr>
              <w:t>itiş Tarihleri</w:t>
            </w:r>
          </w:p>
        </w:tc>
        <w:tc>
          <w:tcPr>
            <w:tcW w:w="2268" w:type="dxa"/>
          </w:tcPr>
          <w:p w:rsidR="00000000" w:rsidRDefault="007A037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A037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84" w:type="dxa"/>
          </w:tcPr>
          <w:p w:rsidR="00000000" w:rsidRDefault="007A037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68" w:type="dxa"/>
          </w:tcPr>
          <w:p w:rsidR="00000000" w:rsidRDefault="007A037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A037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A037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984" w:type="dxa"/>
          </w:tcPr>
          <w:p w:rsidR="00000000" w:rsidRDefault="007A037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68" w:type="dxa"/>
          </w:tcPr>
          <w:p w:rsidR="00000000" w:rsidRDefault="007A037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A037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403" w:type="dxa"/>
          </w:tcPr>
          <w:p w:rsidR="00000000" w:rsidRDefault="007A0376">
            <w:pPr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7A0376">
            <w:pPr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7A0376">
            <w:pPr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7A0376">
            <w:pPr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</w:tr>
    </w:tbl>
    <w:p w:rsidR="00000000" w:rsidRDefault="007A0376">
      <w:pPr>
        <w:rPr>
          <w:sz w:val="16"/>
        </w:rPr>
      </w:pPr>
    </w:p>
    <w:p w:rsidR="00000000" w:rsidRDefault="007A0376">
      <w:pPr>
        <w:rPr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A03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</w:t>
            </w:r>
            <w:r>
              <w:rPr>
                <w:rFonts w:ascii="Arial" w:hAnsi="Arial"/>
                <w:sz w:val="16"/>
              </w:rPr>
              <w:t xml:space="preserve">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A037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A037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A037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A037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(TL)</w:t>
            </w:r>
          </w:p>
        </w:tc>
        <w:tc>
          <w:tcPr>
            <w:tcW w:w="2338" w:type="dxa"/>
          </w:tcPr>
          <w:p w:rsidR="00000000" w:rsidRDefault="007A037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A037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A037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(TL)</w:t>
            </w:r>
          </w:p>
        </w:tc>
        <w:tc>
          <w:tcPr>
            <w:tcW w:w="2338" w:type="dxa"/>
          </w:tcPr>
          <w:p w:rsidR="00000000" w:rsidRDefault="007A037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A03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BASIN SERVİSLERİ A.Ş.</w:t>
            </w:r>
          </w:p>
        </w:tc>
        <w:tc>
          <w:tcPr>
            <w:tcW w:w="2299" w:type="dxa"/>
          </w:tcPr>
          <w:p w:rsidR="00000000" w:rsidRDefault="007A0376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</w:t>
            </w:r>
          </w:p>
        </w:tc>
        <w:tc>
          <w:tcPr>
            <w:tcW w:w="2342" w:type="dxa"/>
          </w:tcPr>
          <w:p w:rsidR="00000000" w:rsidRDefault="007A037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A03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GAZETE VE MATBAACILIK A.Ş.</w:t>
            </w:r>
          </w:p>
        </w:tc>
        <w:tc>
          <w:tcPr>
            <w:tcW w:w="2299" w:type="dxa"/>
          </w:tcPr>
          <w:p w:rsidR="00000000" w:rsidRDefault="007A0376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2.470.000.000.000</w:t>
            </w:r>
          </w:p>
        </w:tc>
        <w:tc>
          <w:tcPr>
            <w:tcW w:w="2342" w:type="dxa"/>
          </w:tcPr>
          <w:p w:rsidR="00000000" w:rsidRDefault="007A037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A03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BİRLEŞİK BASIN DAĞITIM A.Ş.</w:t>
            </w:r>
          </w:p>
        </w:tc>
        <w:tc>
          <w:tcPr>
            <w:tcW w:w="2299" w:type="dxa"/>
          </w:tcPr>
          <w:p w:rsidR="00000000" w:rsidRDefault="007A0376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750.000.000.000</w:t>
            </w:r>
          </w:p>
        </w:tc>
        <w:tc>
          <w:tcPr>
            <w:tcW w:w="2342" w:type="dxa"/>
          </w:tcPr>
          <w:p w:rsidR="00000000" w:rsidRDefault="007A037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A03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BASIN HİZM. VE HAVA.</w:t>
            </w:r>
          </w:p>
        </w:tc>
        <w:tc>
          <w:tcPr>
            <w:tcW w:w="2299" w:type="dxa"/>
          </w:tcPr>
          <w:p w:rsidR="00000000" w:rsidRDefault="007A0376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40.000.000.000</w:t>
            </w:r>
          </w:p>
        </w:tc>
        <w:tc>
          <w:tcPr>
            <w:tcW w:w="2342" w:type="dxa"/>
          </w:tcPr>
          <w:p w:rsidR="00000000" w:rsidRDefault="007A037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A03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SECURECARD GÜV.KART. A.Ş.</w:t>
            </w:r>
          </w:p>
        </w:tc>
        <w:tc>
          <w:tcPr>
            <w:tcW w:w="2299" w:type="dxa"/>
          </w:tcPr>
          <w:p w:rsidR="00000000" w:rsidRDefault="007A0376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</w:t>
            </w:r>
            <w:r>
              <w:rPr>
                <w:rFonts w:ascii="Arial" w:hAnsi="Arial"/>
                <w:color w:val="000000"/>
                <w:sz w:val="16"/>
              </w:rPr>
              <w:t>.000</w:t>
            </w:r>
          </w:p>
        </w:tc>
        <w:tc>
          <w:tcPr>
            <w:tcW w:w="2342" w:type="dxa"/>
          </w:tcPr>
          <w:p w:rsidR="00000000" w:rsidRDefault="007A037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A03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GELİŞİM SABAH YAYINCILIK A.Ş.</w:t>
            </w:r>
          </w:p>
        </w:tc>
        <w:tc>
          <w:tcPr>
            <w:tcW w:w="2299" w:type="dxa"/>
          </w:tcPr>
          <w:p w:rsidR="00000000" w:rsidRDefault="007A0376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</w:t>
            </w:r>
          </w:p>
        </w:tc>
        <w:tc>
          <w:tcPr>
            <w:tcW w:w="2342" w:type="dxa"/>
          </w:tcPr>
          <w:p w:rsidR="00000000" w:rsidRDefault="007A037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A03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NUMARA HEARST YAY. A.Ş.</w:t>
            </w:r>
          </w:p>
        </w:tc>
        <w:tc>
          <w:tcPr>
            <w:tcW w:w="2299" w:type="dxa"/>
          </w:tcPr>
          <w:p w:rsidR="00000000" w:rsidRDefault="007A0376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57.000.000.000</w:t>
            </w:r>
          </w:p>
        </w:tc>
        <w:tc>
          <w:tcPr>
            <w:tcW w:w="2342" w:type="dxa"/>
          </w:tcPr>
          <w:p w:rsidR="00000000" w:rsidRDefault="007A037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A03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YAYIN DAĞITIM A.Ş.</w:t>
            </w:r>
          </w:p>
        </w:tc>
        <w:tc>
          <w:tcPr>
            <w:tcW w:w="2299" w:type="dxa"/>
          </w:tcPr>
          <w:p w:rsidR="00000000" w:rsidRDefault="007A0376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</w:t>
            </w:r>
          </w:p>
        </w:tc>
        <w:tc>
          <w:tcPr>
            <w:tcW w:w="2342" w:type="dxa"/>
          </w:tcPr>
          <w:p w:rsidR="00000000" w:rsidRDefault="007A037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A03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SABAH HABER AJANSI</w:t>
            </w:r>
          </w:p>
        </w:tc>
        <w:tc>
          <w:tcPr>
            <w:tcW w:w="2299" w:type="dxa"/>
          </w:tcPr>
          <w:p w:rsidR="00000000" w:rsidRDefault="007A0376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</w:t>
            </w:r>
          </w:p>
        </w:tc>
        <w:tc>
          <w:tcPr>
            <w:tcW w:w="2342" w:type="dxa"/>
          </w:tcPr>
          <w:p w:rsidR="00000000" w:rsidRDefault="007A037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A03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SABAH YAY.VERLAGS</w:t>
            </w:r>
          </w:p>
        </w:tc>
        <w:tc>
          <w:tcPr>
            <w:tcW w:w="2299" w:type="dxa"/>
          </w:tcPr>
          <w:p w:rsidR="00000000" w:rsidRDefault="007A0376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6.510.000.000</w:t>
            </w:r>
          </w:p>
        </w:tc>
        <w:tc>
          <w:tcPr>
            <w:tcW w:w="2342" w:type="dxa"/>
          </w:tcPr>
          <w:p w:rsidR="00000000" w:rsidRDefault="007A037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A03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HOLDING INT.(USD</w:t>
            </w:r>
            <w:r>
              <w:rPr>
                <w:rFonts w:ascii="Arial" w:hAnsi="Arial"/>
                <w:color w:val="000000"/>
                <w:sz w:val="16"/>
              </w:rPr>
              <w:t>)</w:t>
            </w:r>
          </w:p>
        </w:tc>
        <w:tc>
          <w:tcPr>
            <w:tcW w:w="2299" w:type="dxa"/>
          </w:tcPr>
          <w:p w:rsidR="00000000" w:rsidRDefault="007A0376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7.500.000.-USD</w:t>
            </w:r>
          </w:p>
        </w:tc>
        <w:tc>
          <w:tcPr>
            <w:tcW w:w="2342" w:type="dxa"/>
          </w:tcPr>
          <w:p w:rsidR="00000000" w:rsidRDefault="007A037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A03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SABAH KİTAPÇILIK A.Ş.</w:t>
            </w:r>
          </w:p>
        </w:tc>
        <w:tc>
          <w:tcPr>
            <w:tcW w:w="2299" w:type="dxa"/>
          </w:tcPr>
          <w:p w:rsidR="00000000" w:rsidRDefault="007A0376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</w:t>
            </w:r>
          </w:p>
        </w:tc>
        <w:tc>
          <w:tcPr>
            <w:tcW w:w="2342" w:type="dxa"/>
          </w:tcPr>
          <w:p w:rsidR="00000000" w:rsidRDefault="007A037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29.98</w:t>
            </w:r>
          </w:p>
        </w:tc>
      </w:tr>
    </w:tbl>
    <w:p w:rsidR="00000000" w:rsidRDefault="007A0376">
      <w:pPr>
        <w:rPr>
          <w:rFonts w:ascii="Arial" w:hAnsi="Arial"/>
          <w:color w:val="FF0000"/>
          <w:sz w:val="16"/>
        </w:rPr>
      </w:pPr>
    </w:p>
    <w:p w:rsidR="00000000" w:rsidRDefault="007A037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A03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A037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A037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A037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A03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A037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</w:t>
            </w:r>
            <w:r>
              <w:rPr>
                <w:rFonts w:ascii="Arial" w:hAnsi="Arial"/>
                <w:b/>
                <w:color w:val="000000"/>
                <w:sz w:val="16"/>
              </w:rPr>
              <w:t>Milyon TL)</w:t>
            </w:r>
          </w:p>
        </w:tc>
        <w:tc>
          <w:tcPr>
            <w:tcW w:w="2410" w:type="dxa"/>
          </w:tcPr>
          <w:p w:rsidR="00000000" w:rsidRDefault="007A037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A037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A037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A037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A0376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A03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HOLDİNG A.Ş.</w:t>
            </w:r>
          </w:p>
        </w:tc>
        <w:tc>
          <w:tcPr>
            <w:tcW w:w="1908" w:type="dxa"/>
          </w:tcPr>
          <w:p w:rsidR="00000000" w:rsidRDefault="007A037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6.778.548</w:t>
            </w:r>
          </w:p>
        </w:tc>
        <w:tc>
          <w:tcPr>
            <w:tcW w:w="2410" w:type="dxa"/>
          </w:tcPr>
          <w:p w:rsidR="00000000" w:rsidRDefault="007A037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A03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HOLDİNG INT.LTD.</w:t>
            </w:r>
          </w:p>
        </w:tc>
        <w:tc>
          <w:tcPr>
            <w:tcW w:w="1908" w:type="dxa"/>
          </w:tcPr>
          <w:p w:rsidR="00000000" w:rsidRDefault="007A037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1.874.195</w:t>
            </w:r>
          </w:p>
        </w:tc>
        <w:tc>
          <w:tcPr>
            <w:tcW w:w="2410" w:type="dxa"/>
          </w:tcPr>
          <w:p w:rsidR="00000000" w:rsidRDefault="007A037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A03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ETİBANK A.Ş.</w:t>
            </w:r>
          </w:p>
        </w:tc>
        <w:tc>
          <w:tcPr>
            <w:tcW w:w="1908" w:type="dxa"/>
          </w:tcPr>
          <w:p w:rsidR="00000000" w:rsidRDefault="007A037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1.600.000</w:t>
            </w:r>
          </w:p>
        </w:tc>
        <w:tc>
          <w:tcPr>
            <w:tcW w:w="2410" w:type="dxa"/>
          </w:tcPr>
          <w:p w:rsidR="00000000" w:rsidRDefault="007A037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9.70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A03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DİNÇ BİLGİN</w:t>
            </w:r>
          </w:p>
        </w:tc>
        <w:tc>
          <w:tcPr>
            <w:tcW w:w="1908" w:type="dxa"/>
          </w:tcPr>
          <w:p w:rsidR="00000000" w:rsidRDefault="007A037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4,923</w:t>
            </w:r>
          </w:p>
        </w:tc>
        <w:tc>
          <w:tcPr>
            <w:tcW w:w="2410" w:type="dxa"/>
          </w:tcPr>
          <w:p w:rsidR="00000000" w:rsidRDefault="007A037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A03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ÖNAY ŞEVKET BİLGİN</w:t>
            </w:r>
          </w:p>
        </w:tc>
        <w:tc>
          <w:tcPr>
            <w:tcW w:w="1908" w:type="dxa"/>
          </w:tcPr>
          <w:p w:rsidR="00000000" w:rsidRDefault="007A037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color w:val="000000"/>
                <w:sz w:val="16"/>
              </w:rPr>
              <w:t xml:space="preserve"> 498</w:t>
            </w:r>
          </w:p>
        </w:tc>
        <w:tc>
          <w:tcPr>
            <w:tcW w:w="2410" w:type="dxa"/>
          </w:tcPr>
          <w:p w:rsidR="00000000" w:rsidRDefault="007A037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A03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ESRA BİLGİN POLLEY</w:t>
            </w:r>
          </w:p>
        </w:tc>
        <w:tc>
          <w:tcPr>
            <w:tcW w:w="1908" w:type="dxa"/>
          </w:tcPr>
          <w:p w:rsidR="00000000" w:rsidRDefault="007A037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141,201</w:t>
            </w:r>
          </w:p>
        </w:tc>
        <w:tc>
          <w:tcPr>
            <w:tcW w:w="2410" w:type="dxa"/>
          </w:tcPr>
          <w:p w:rsidR="00000000" w:rsidRDefault="007A037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A03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GÜLER BİLGİN</w:t>
            </w:r>
          </w:p>
        </w:tc>
        <w:tc>
          <w:tcPr>
            <w:tcW w:w="1908" w:type="dxa"/>
          </w:tcPr>
          <w:p w:rsidR="00000000" w:rsidRDefault="007A037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132,216</w:t>
            </w:r>
          </w:p>
        </w:tc>
        <w:tc>
          <w:tcPr>
            <w:tcW w:w="2410" w:type="dxa"/>
          </w:tcPr>
          <w:p w:rsidR="00000000" w:rsidRDefault="007A037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A03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GÜNGÖR MENGİ</w:t>
            </w:r>
          </w:p>
        </w:tc>
        <w:tc>
          <w:tcPr>
            <w:tcW w:w="1908" w:type="dxa"/>
          </w:tcPr>
          <w:p w:rsidR="00000000" w:rsidRDefault="007A037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1,059</w:t>
            </w:r>
          </w:p>
        </w:tc>
        <w:tc>
          <w:tcPr>
            <w:tcW w:w="2410" w:type="dxa"/>
          </w:tcPr>
          <w:p w:rsidR="00000000" w:rsidRDefault="007A037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A03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ZAFER MUTLU</w:t>
            </w:r>
          </w:p>
        </w:tc>
        <w:tc>
          <w:tcPr>
            <w:tcW w:w="1908" w:type="dxa"/>
          </w:tcPr>
          <w:p w:rsidR="00000000" w:rsidRDefault="007A037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1,059</w:t>
            </w:r>
          </w:p>
        </w:tc>
        <w:tc>
          <w:tcPr>
            <w:tcW w:w="2410" w:type="dxa"/>
          </w:tcPr>
          <w:p w:rsidR="00000000" w:rsidRDefault="007A037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A03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KENAN SÖNMEZ</w:t>
            </w:r>
          </w:p>
        </w:tc>
        <w:tc>
          <w:tcPr>
            <w:tcW w:w="1908" w:type="dxa"/>
          </w:tcPr>
          <w:p w:rsidR="00000000" w:rsidRDefault="007A037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1,059</w:t>
            </w:r>
          </w:p>
        </w:tc>
        <w:tc>
          <w:tcPr>
            <w:tcW w:w="2410" w:type="dxa"/>
          </w:tcPr>
          <w:p w:rsidR="00000000" w:rsidRDefault="007A037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A03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GAZETE VE MATBAACILIK A.Ş.</w:t>
            </w:r>
          </w:p>
        </w:tc>
        <w:tc>
          <w:tcPr>
            <w:tcW w:w="1908" w:type="dxa"/>
          </w:tcPr>
          <w:p w:rsidR="00000000" w:rsidRDefault="007A037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10,296</w:t>
            </w:r>
          </w:p>
        </w:tc>
        <w:tc>
          <w:tcPr>
            <w:tcW w:w="2410" w:type="dxa"/>
          </w:tcPr>
          <w:p w:rsidR="00000000" w:rsidRDefault="007A037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A03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BASIN SER</w:t>
            </w:r>
            <w:r>
              <w:rPr>
                <w:rFonts w:ascii="Arial" w:hAnsi="Arial"/>
                <w:color w:val="000000"/>
                <w:sz w:val="16"/>
              </w:rPr>
              <w:t xml:space="preserve">VİSLERİ A.Ş. </w:t>
            </w:r>
          </w:p>
        </w:tc>
        <w:tc>
          <w:tcPr>
            <w:tcW w:w="1908" w:type="dxa"/>
          </w:tcPr>
          <w:p w:rsidR="00000000" w:rsidRDefault="007A037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285,436</w:t>
            </w:r>
          </w:p>
        </w:tc>
        <w:tc>
          <w:tcPr>
            <w:tcW w:w="2410" w:type="dxa"/>
          </w:tcPr>
          <w:p w:rsidR="00000000" w:rsidRDefault="007A037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A03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7A037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6.246.182</w:t>
            </w:r>
          </w:p>
        </w:tc>
        <w:tc>
          <w:tcPr>
            <w:tcW w:w="2410" w:type="dxa"/>
          </w:tcPr>
          <w:p w:rsidR="00000000" w:rsidRDefault="007A037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37.86</w:t>
            </w:r>
          </w:p>
        </w:tc>
      </w:tr>
    </w:tbl>
    <w:p w:rsidR="00000000" w:rsidRDefault="007A0376">
      <w:pPr>
        <w:jc w:val="both"/>
        <w:rPr>
          <w:sz w:val="24"/>
        </w:rPr>
      </w:pPr>
    </w:p>
    <w:p w:rsidR="00000000" w:rsidRDefault="007A0376">
      <w:pPr>
        <w:jc w:val="both"/>
        <w:rPr>
          <w:sz w:val="24"/>
        </w:rPr>
      </w:pPr>
    </w:p>
    <w:p w:rsidR="00000000" w:rsidRDefault="007A0376">
      <w:pPr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0376"/>
    <w:rsid w:val="007A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0ED98-FE66-49AD-B61C-97D56478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1999-03-16T08:55:00Z</cp:lastPrinted>
  <dcterms:created xsi:type="dcterms:W3CDTF">2022-09-01T21:55:00Z</dcterms:created>
  <dcterms:modified xsi:type="dcterms:W3CDTF">2022-09-01T21:55:00Z</dcterms:modified>
</cp:coreProperties>
</file>