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TAÇ YATIRIM ORTAKLIĞI A.Ş.</w:t>
            </w:r>
          </w:p>
        </w:tc>
      </w:tr>
    </w:tbl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ŞEHİT AHMET SK. MECİDİYEKÖY İŞ MERKEZİ </w:t>
            </w:r>
          </w:p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NO:4 KAT:13 80310 MECİDİYEKÖY</w:t>
            </w:r>
            <w:r>
              <w:rPr>
                <w:rFonts w:ascii="Arial" w:hAnsi="Arial"/>
                <w:color w:val="000000"/>
                <w:sz w:val="16"/>
              </w:rPr>
              <w:t>-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NO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29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274 29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pStyle w:val="Heading1"/>
              <w:ind w:left="-142" w:firstLine="142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(Issued </w:t>
            </w:r>
            <w:r>
              <w:rPr>
                <w:rFonts w:ascii="Arial" w:hAnsi="Arial"/>
                <w:b/>
                <w:color w:val="000000"/>
                <w:sz w:val="16"/>
              </w:rPr>
              <w:t>Capital)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74161">
            <w:pPr>
              <w:ind w:left="-142" w:firstLine="142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74161">
            <w:pPr>
              <w:ind w:left="-142" w:firstLine="142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p w:rsidR="00000000" w:rsidRDefault="00074161">
      <w:pPr>
        <w:ind w:left="-142" w:firstLine="142"/>
        <w:rPr>
          <w:rFonts w:ascii="Arial" w:hAnsi="Arial"/>
          <w:color w:val="00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214"/>
        <w:gridCol w:w="1047"/>
        <w:gridCol w:w="36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4" w:type="dxa"/>
          </w:tcPr>
          <w:p w:rsidR="00000000" w:rsidRDefault="00074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Ortaklığın 31.12.1998 tarihi itibariyle portföyünde   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74161">
            <w:pPr>
              <w:ind w:left="-142" w:firstLine="14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603" w:type="dxa"/>
          </w:tcPr>
          <w:p w:rsidR="00000000" w:rsidRDefault="00074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Sectorial dist</w:t>
            </w:r>
            <w:r>
              <w:rPr>
                <w:rFonts w:ascii="Arial" w:hAnsi="Arial"/>
                <w:i/>
                <w:color w:val="000000"/>
                <w:sz w:val="16"/>
              </w:rPr>
              <w:t>ribution of securities in the Company's portfolio  as of 31.12.1998 is shown below.</w:t>
            </w:r>
          </w:p>
        </w:tc>
      </w:tr>
    </w:tbl>
    <w:p w:rsidR="00000000" w:rsidRDefault="00074161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317"/>
        <w:gridCol w:w="1"/>
        <w:gridCol w:w="3610"/>
        <w:gridCol w:w="1481"/>
        <w:gridCol w:w="1565"/>
        <w:gridCol w:w="1843"/>
        <w:gridCol w:w="672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gridSpan w:val="3"/>
            <w:tcBorders>
              <w:lef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MALİYETİ ( 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DEĞER  ( 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lef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gridSpan w:val="2"/>
            <w:tcBorders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(Total C</w:t>
            </w:r>
            <w:r>
              <w:rPr>
                <w:b/>
                <w:snapToGrid w:val="0"/>
                <w:color w:val="000000"/>
                <w:sz w:val="16"/>
                <w:lang w:val="en-AU"/>
              </w:rPr>
              <w:t>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Group                 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center"/>
              <w:rPr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b/>
                <w:snapToGrid w:val="0"/>
                <w:color w:val="000000"/>
                <w:sz w:val="16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I -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HİSSE SENETLERİ           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179.296.750.000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695.242.388.250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720.438.612.500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54,91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DOKUMA,GİYİM EŞ.VE DERİ    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(Textile, Wearing Apparel &amp; Leather)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62.844.750</w:t>
            </w:r>
            <w:r>
              <w:rPr>
                <w:snapToGrid w:val="0"/>
                <w:color w:val="000000"/>
                <w:sz w:val="16"/>
                <w:lang w:val="en-AU"/>
              </w:rPr>
              <w:t>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133.772.526.250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143.508.062.500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19,92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10,95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KİMYA, PETROL, PLASTİK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 xml:space="preserve">(Manufacture of Chemicals and of Chemical </w:t>
            </w:r>
          </w:p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Petroleum, Rubber and Plastic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25.452.000.000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58.891.942.000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60.561.100.000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8,41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4,62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TAŞ, TOPRAĞA DAYALI SAN.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(Manufa</w:t>
            </w:r>
            <w:r>
              <w:rPr>
                <w:i/>
                <w:snapToGrid w:val="0"/>
                <w:color w:val="000000"/>
                <w:sz w:val="16"/>
                <w:lang w:val="en-AU"/>
              </w:rPr>
              <w:t>cture of Non-Metallic Mineral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12.235.000.000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53.699.054.000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54.733.100.000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7,60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4,17</w:t>
            </w:r>
          </w:p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METAL ANA SANAYİ   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7.330.000.000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88.084.610.000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93.457.500.000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12,97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7,13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METAL EŞ. MAK. VE  YAPIM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(Manufacture of Fabric</w:t>
            </w:r>
            <w:r>
              <w:rPr>
                <w:i/>
                <w:snapToGrid w:val="0"/>
                <w:color w:val="000000"/>
                <w:sz w:val="16"/>
                <w:lang w:val="en-AU"/>
              </w:rPr>
              <w:t xml:space="preserve">ated Metal Products,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Machinery &amp; Equipment)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31.552.000.000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137.075.325.000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141.949.050.000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19,70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10,83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KAĞIT ÜRÜNLERİ,BASIM 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 xml:space="preserve">(Paper and Printing Publishing)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12.691.000.000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48.493.683.000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49.481.800.000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6,87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3,77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GIDA İÇKİ VE TÜTÜN         </w:t>
            </w:r>
          </w:p>
          <w:p w:rsidR="00000000" w:rsidRDefault="00074161">
            <w:pPr>
              <w:ind w:left="-142" w:firstLine="142"/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(Manu</w:t>
            </w:r>
            <w:r>
              <w:rPr>
                <w:i/>
                <w:snapToGrid w:val="0"/>
                <w:color w:val="000000"/>
                <w:sz w:val="16"/>
                <w:lang w:val="en-AU"/>
              </w:rPr>
              <w:t xml:space="preserve">facture of Food, Beverage &amp; Tobacco)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27.192.000.000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175.225.248.000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176.748.000.000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24,53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ind w:left="-142" w:firstLine="142"/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13,48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pStyle w:val="Heading2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II-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BORÇLANMA SENETLERİ                           </w:t>
            </w:r>
          </w:p>
          <w:p w:rsidR="00000000" w:rsidRDefault="00074161">
            <w:pPr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0,00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III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DİĞER                                                              </w:t>
            </w:r>
            <w:r>
              <w:rPr>
                <w:snapToGrid w:val="0"/>
                <w:color w:val="000000"/>
                <w:sz w:val="16"/>
                <w:lang w:val="en-AU"/>
              </w:rPr>
              <w:t xml:space="preserve">      </w:t>
            </w:r>
            <w:r>
              <w:rPr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589.250.011.318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590.677.253.961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590.677.253.961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6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PORFÖY DEĞERİ ( I+II+III )                      </w:t>
            </w:r>
          </w:p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(Portfolio Value)</w:t>
            </w:r>
          </w:p>
        </w:tc>
        <w:tc>
          <w:tcPr>
            <w:tcW w:w="1481" w:type="dxa"/>
            <w:tcBorders>
              <w:left w:val="nil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768.546.761.318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1.285.919.642.211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1.311.115.866.461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hMerge w:val="restart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HAZIR DEĞERLER  ( + )               </w:t>
            </w:r>
          </w:p>
          <w:p w:rsidR="00000000" w:rsidRDefault="00074161">
            <w:pPr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76.435.243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hMerge w:val="restart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ALACAKLAR            ( + )     </w:t>
            </w:r>
          </w:p>
          <w:p w:rsidR="00000000" w:rsidRDefault="00074161">
            <w:pPr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(Receivables)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6.874.858.995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hMerge w:val="restart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BORÇLAR                 ( - )</w:t>
            </w:r>
          </w:p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gridSpan w:val="2"/>
            <w:hMerge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3.318.964.450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5092" w:type="dxa"/>
            <w:hMerge w:val="restart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TOPLAM DEĞER         </w:t>
            </w:r>
          </w:p>
          <w:p w:rsidR="00000000" w:rsidRDefault="00074161">
            <w:pPr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1.314.748.196.249</w:t>
            </w:r>
          </w:p>
        </w:tc>
        <w:tc>
          <w:tcPr>
            <w:tcW w:w="67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11" w:type="dxa"/>
            <w:hMerge w:val="restart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 xml:space="preserve">       TOPLAM DEĞER / PAY SAYISI                        </w:t>
            </w:r>
            <w:r>
              <w:rPr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hMerge/>
            <w:tcBorders>
              <w:top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4"/>
            <w:hMerge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  <w:r>
              <w:rPr>
                <w:snapToGrid w:val="0"/>
                <w:color w:val="000000"/>
                <w:sz w:val="16"/>
                <w:lang w:val="en-AU"/>
              </w:rPr>
              <w:t>1.252,14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30" w:type="dxa"/>
            <w:hMerge w:val="restart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74161">
            <w:pPr>
              <w:rPr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i/>
                <w:snapToGrid w:val="0"/>
                <w:color w:val="000000"/>
                <w:sz w:val="16"/>
                <w:lang w:val="en-AU"/>
              </w:rPr>
              <w:t xml:space="preserve">       (Total Value / Total Number of Shares)</w:t>
            </w:r>
          </w:p>
        </w:tc>
        <w:tc>
          <w:tcPr>
            <w:gridSpan w:val="4"/>
            <w:hMerge/>
            <w:tcBorders>
              <w:bottom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074161">
            <w:pPr>
              <w:jc w:val="right"/>
              <w:rPr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074161">
      <w:pPr>
        <w:rPr>
          <w:rFonts w:ascii="Arial" w:hAnsi="Arial"/>
          <w:color w:val="000000"/>
          <w:sz w:val="16"/>
        </w:rPr>
      </w:pPr>
    </w:p>
    <w:p w:rsidR="00000000" w:rsidRDefault="00074161">
      <w:pPr>
        <w:rPr>
          <w:rFonts w:ascii="Arial" w:hAnsi="Arial"/>
          <w:color w:val="000000"/>
          <w:sz w:val="16"/>
        </w:rPr>
      </w:pPr>
    </w:p>
    <w:p w:rsidR="00000000" w:rsidRDefault="00074161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74161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74161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074161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(Milyon TL)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en az % 10’una sahip gerçek ve tüzel kişi ortaklar (ayrı ayrı)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ÜLKER GIDA SAN. VE TİC. A.Ş.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490.000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46,67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Ort</w:t>
      </w:r>
      <w:r>
        <w:rPr>
          <w:rFonts w:ascii="Arial" w:hAnsi="Arial"/>
          <w:color w:val="000000"/>
          <w:sz w:val="16"/>
        </w:rPr>
        <w:t xml:space="preserve">aklık yönetim ve denetim organlarında görevli pay sahibi kişiler (ayrı ayrı), 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Başkanı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52.500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Yönetim Kurulu Üyesi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52.500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" w:hAnsi="Arial"/>
          <w:color w:val="000000"/>
          <w:sz w:val="16"/>
        </w:rPr>
        <w:t xml:space="preserve">  Ortaklık genel müdür, genel müdür yardımcısı, bölüm müdürü yada</w:t>
      </w:r>
      <w:r>
        <w:rPr>
          <w:rFonts w:ascii="Arial" w:hAnsi="Arial"/>
          <w:color w:val="000000"/>
          <w:sz w:val="16"/>
        </w:rPr>
        <w:t xml:space="preserve"> benzer yetki ve sorumluluk veren 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diğer ünvanlara sahip yöneticileri (ayrı ayrı),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3.150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" w:hAnsi="Arial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kişiler (a</w:t>
      </w:r>
      <w:r>
        <w:rPr>
          <w:rFonts w:ascii="Arial" w:hAnsi="Arial"/>
          <w:color w:val="000000"/>
          <w:sz w:val="16"/>
        </w:rPr>
        <w:t>yrı ayrı),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" w:hAnsi="Arial"/>
          <w:color w:val="000000"/>
          <w:sz w:val="16"/>
        </w:rPr>
        <w:t xml:space="preserve">  Sermaye yada toplam oy hakkı içinde %10'dan az paya sahip olmakla birlikte, (A) alt başlığında belirtilen 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tüzel kişi ortaklar ile aynı holding, grup yada topluluk bünyesinde bulunan tüzel kişi ortaklar ( ayrı ayrı )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BOMSAŞ MUKAVVA</w:t>
            </w:r>
            <w:r>
              <w:rPr>
                <w:rFonts w:ascii="Arial" w:hAnsi="Arial"/>
                <w:color w:val="000000"/>
                <w:sz w:val="16"/>
              </w:rPr>
              <w:t xml:space="preserve"> SAN. VE TİC A.Ş.</w:t>
            </w:r>
          </w:p>
        </w:tc>
        <w:tc>
          <w:tcPr>
            <w:tcW w:w="1842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83.752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FARMAMAK AMD.MAD VE MAK. SAN. VE TİC. A.Ş.</w:t>
            </w:r>
          </w:p>
        </w:tc>
        <w:tc>
          <w:tcPr>
            <w:tcW w:w="1842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80.790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GIDA SAN. VE TİC. A.Ş.</w:t>
            </w:r>
          </w:p>
        </w:tc>
        <w:tc>
          <w:tcPr>
            <w:tcW w:w="1842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78.750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GIDA VE AMB. YAT.SAN.TİC. VE A.Ş.</w:t>
            </w:r>
          </w:p>
        </w:tc>
        <w:tc>
          <w:tcPr>
            <w:tcW w:w="1842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60.200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7416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GIDA DIŞ TİC. A.Ş.</w:t>
            </w:r>
          </w:p>
        </w:tc>
        <w:tc>
          <w:tcPr>
            <w:tcW w:w="1842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70.592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6,72</w:t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" w:hAnsi="Arial"/>
          <w:color w:val="000000"/>
          <w:sz w:val="16"/>
        </w:rPr>
        <w:t xml:space="preserve">  Diğer ortaklar (halka a</w:t>
      </w:r>
      <w:r>
        <w:rPr>
          <w:rFonts w:ascii="Arial" w:hAnsi="Arial"/>
          <w:color w:val="000000"/>
          <w:sz w:val="16"/>
        </w:rPr>
        <w:t>çık kısım)</w:t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7416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77.766</w:t>
            </w:r>
          </w:p>
        </w:tc>
        <w:tc>
          <w:tcPr>
            <w:tcW w:w="2410" w:type="dxa"/>
          </w:tcPr>
          <w:p w:rsidR="00000000" w:rsidRDefault="0007416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7,41</w:t>
            </w:r>
            <w:r>
              <w:rPr>
                <w:rFonts w:ascii="Arial" w:hAnsi="Arial"/>
                <w:color w:val="000000"/>
                <w:sz w:val="16"/>
              </w:rPr>
              <w:tab/>
            </w:r>
          </w:p>
        </w:tc>
      </w:tr>
    </w:tbl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  <w:r>
        <w:rPr>
          <w:rFonts w:ascii="Arial" w:hAnsi="Arial"/>
          <w:color w:val="000000"/>
          <w:sz w:val="16"/>
        </w:rPr>
        <w:tab/>
      </w:r>
    </w:p>
    <w:p w:rsidR="00000000" w:rsidRDefault="000741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134" w:bottom="567" w:left="1134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D92"/>
    <w:multiLevelType w:val="singleLevel"/>
    <w:tmpl w:val="415CD67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87727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161"/>
    <w:rsid w:val="0007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1E86-6259-47FC-BA26-46C458F4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  <w:sz w:val="18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1999-04-13T19:05:00Z</cp:lastPrinted>
  <dcterms:created xsi:type="dcterms:W3CDTF">2022-09-01T21:56:00Z</dcterms:created>
  <dcterms:modified xsi:type="dcterms:W3CDTF">2022-09-01T21:56:00Z</dcterms:modified>
</cp:coreProperties>
</file>