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71AB">
            <w:pPr>
              <w:jc w:val="center"/>
              <w:rPr>
                <w:rFonts w:ascii="Arial TUR" w:hAnsi="Arial TUR"/>
                <w:b/>
                <w:sz w:val="28"/>
              </w:rPr>
            </w:pPr>
            <w:r>
              <w:rPr>
                <w:rFonts w:ascii="Arial TUR" w:hAnsi="Arial TUR"/>
                <w:b/>
                <w:sz w:val="28"/>
              </w:rPr>
              <w:t>TOFAŞ TÜRK OTOMOBİL FABRİKASI A.Ş.</w:t>
            </w:r>
          </w:p>
        </w:tc>
      </w:tr>
    </w:tbl>
    <w:p w:rsidR="00000000" w:rsidRDefault="000971AB">
      <w:pPr>
        <w:rPr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1AB">
            <w:pPr>
              <w:rPr>
                <w:rFonts w:ascii="Arial TUR" w:hAnsi="Arial TUR"/>
                <w:b/>
              </w:rPr>
            </w:pPr>
            <w:r>
              <w:rPr>
                <w:rFonts w:ascii="Arial TUR" w:hAnsi="Arial TUR"/>
                <w:b/>
              </w:rPr>
              <w:t>KURULUŞ TARİHİ</w:t>
            </w:r>
          </w:p>
        </w:tc>
        <w:tc>
          <w:tcPr>
            <w:tcW w:w="142" w:type="dxa"/>
          </w:tcPr>
          <w:p w:rsidR="00000000" w:rsidRDefault="000971AB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520" w:type="dxa"/>
          </w:tcPr>
          <w:p w:rsidR="00000000" w:rsidRDefault="000971AB">
            <w:pPr>
              <w:rPr>
                <w:rFonts w:ascii="Arial TUR" w:hAnsi="Arial TUR"/>
                <w:color w:val="auto"/>
              </w:rPr>
            </w:pPr>
            <w:r>
              <w:rPr>
                <w:rFonts w:ascii="Arial TUR" w:hAnsi="Arial TUR"/>
              </w:rPr>
              <w:t>01.10.1968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1AB">
            <w:pPr>
              <w:rPr>
                <w:b/>
              </w:rPr>
            </w:pPr>
            <w:r>
              <w:rPr>
                <w:b/>
              </w:rPr>
              <w:t>(Established in)</w:t>
            </w:r>
          </w:p>
        </w:tc>
        <w:tc>
          <w:tcPr>
            <w:tcW w:w="142" w:type="dxa"/>
          </w:tcPr>
          <w:p w:rsidR="00000000" w:rsidRDefault="000971AB">
            <w:pPr>
              <w:rPr>
                <w:b/>
              </w:rPr>
            </w:pPr>
          </w:p>
        </w:tc>
        <w:tc>
          <w:tcPr>
            <w:tcW w:w="6520" w:type="dxa"/>
          </w:tcPr>
          <w:p w:rsidR="00000000" w:rsidRDefault="000971AB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1AB">
            <w:pPr>
              <w:rPr>
                <w:rFonts w:ascii="Arial TUR" w:hAnsi="Arial TUR"/>
                <w:b/>
              </w:rPr>
            </w:pPr>
            <w:r>
              <w:rPr>
                <w:rFonts w:ascii="Arial TUR" w:hAnsi="Arial TUR"/>
                <w:b/>
              </w:rPr>
              <w:t>BAŞLICA ÜRETİMİ</w:t>
            </w:r>
          </w:p>
        </w:tc>
        <w:tc>
          <w:tcPr>
            <w:tcW w:w="142" w:type="dxa"/>
          </w:tcPr>
          <w:p w:rsidR="00000000" w:rsidRDefault="000971AB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520" w:type="dxa"/>
          </w:tcPr>
          <w:p w:rsidR="00000000" w:rsidRDefault="000971AB">
            <w:r>
              <w:t>OTOMOBİL VE YEDEK PARÇA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1AB">
            <w:pPr>
              <w:rPr>
                <w:b/>
              </w:rPr>
            </w:pPr>
            <w:r>
              <w:rPr>
                <w:b/>
              </w:rPr>
              <w:t>(Main Business Line)</w:t>
            </w:r>
          </w:p>
        </w:tc>
        <w:tc>
          <w:tcPr>
            <w:tcW w:w="142" w:type="dxa"/>
          </w:tcPr>
          <w:p w:rsidR="00000000" w:rsidRDefault="000971AB">
            <w:pPr>
              <w:rPr>
                <w:b/>
              </w:rPr>
            </w:pPr>
          </w:p>
        </w:tc>
        <w:tc>
          <w:tcPr>
            <w:tcW w:w="6520" w:type="dxa"/>
          </w:tcPr>
          <w:p w:rsidR="00000000" w:rsidRDefault="000971AB">
            <w:pPr>
              <w:rPr>
                <w:i/>
              </w:rPr>
            </w:pPr>
            <w:r>
              <w:rPr>
                <w:i/>
              </w:rPr>
              <w:t>(Automobile And Spare Parts Production)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1AB">
            <w:pPr>
              <w:rPr>
                <w:b/>
              </w:rPr>
            </w:pPr>
            <w:r>
              <w:rPr>
                <w:b/>
              </w:rPr>
              <w:t>GENEL MERKEZ</w:t>
            </w:r>
          </w:p>
        </w:tc>
        <w:tc>
          <w:tcPr>
            <w:tcW w:w="142" w:type="dxa"/>
          </w:tcPr>
          <w:p w:rsidR="00000000" w:rsidRDefault="000971AB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520" w:type="dxa"/>
          </w:tcPr>
          <w:p w:rsidR="00000000" w:rsidRDefault="000971AB">
            <w:r>
              <w:t xml:space="preserve">BÜYÜKDERE CAD.NO:145 </w:t>
            </w:r>
          </w:p>
          <w:p w:rsidR="00000000" w:rsidRDefault="000971AB">
            <w:r>
              <w:t>TOFAŞ HAN KAT:4-5 Z</w:t>
            </w:r>
            <w:r>
              <w:t>İNCİRLİKUYU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1AB">
            <w:pPr>
              <w:rPr>
                <w:b/>
              </w:rPr>
            </w:pPr>
            <w:r>
              <w:rPr>
                <w:b/>
              </w:rPr>
              <w:t>(Head Office)</w:t>
            </w:r>
          </w:p>
        </w:tc>
        <w:tc>
          <w:tcPr>
            <w:tcW w:w="142" w:type="dxa"/>
          </w:tcPr>
          <w:p w:rsidR="00000000" w:rsidRDefault="000971AB">
            <w:pPr>
              <w:rPr>
                <w:b/>
              </w:rPr>
            </w:pPr>
          </w:p>
        </w:tc>
        <w:tc>
          <w:tcPr>
            <w:tcW w:w="6520" w:type="dxa"/>
          </w:tcPr>
          <w:p w:rsidR="00000000" w:rsidRDefault="000971AB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1AB">
            <w:pPr>
              <w:rPr>
                <w:b/>
              </w:rPr>
            </w:pPr>
            <w:r>
              <w:rPr>
                <w:b/>
              </w:rPr>
              <w:t>GENEL MÜDÜR</w:t>
            </w:r>
          </w:p>
        </w:tc>
        <w:tc>
          <w:tcPr>
            <w:tcW w:w="142" w:type="dxa"/>
          </w:tcPr>
          <w:p w:rsidR="00000000" w:rsidRDefault="000971AB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520" w:type="dxa"/>
          </w:tcPr>
          <w:p w:rsidR="00000000" w:rsidRDefault="000971AB">
            <w:r>
              <w:t xml:space="preserve">JAN NAHUM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1AB">
            <w:pPr>
              <w:rPr>
                <w:rFonts w:ascii="Arial TUR" w:hAnsi="Arial TUR"/>
                <w:b/>
              </w:rPr>
            </w:pPr>
            <w:r>
              <w:rPr>
                <w:rFonts w:ascii="Arial TUR" w:hAnsi="Arial TUR"/>
                <w:b/>
              </w:rPr>
              <w:t>YÖNETİM KURULU</w:t>
            </w:r>
          </w:p>
        </w:tc>
        <w:tc>
          <w:tcPr>
            <w:tcW w:w="142" w:type="dxa"/>
          </w:tcPr>
          <w:p w:rsidR="00000000" w:rsidRDefault="000971AB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520" w:type="dxa"/>
          </w:tcPr>
          <w:p w:rsidR="00000000" w:rsidRDefault="000971AB">
            <w:r>
              <w:t>SUNA KIRAÇ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1AB">
            <w:pPr>
              <w:rPr>
                <w:b/>
              </w:rPr>
            </w:pPr>
            <w:r>
              <w:rPr>
                <w:b/>
              </w:rPr>
              <w:t>(Board of Directors)</w:t>
            </w:r>
          </w:p>
        </w:tc>
        <w:tc>
          <w:tcPr>
            <w:tcW w:w="142" w:type="dxa"/>
          </w:tcPr>
          <w:p w:rsidR="00000000" w:rsidRDefault="000971AB">
            <w:pPr>
              <w:rPr>
                <w:b/>
              </w:rPr>
            </w:pPr>
          </w:p>
        </w:tc>
        <w:tc>
          <w:tcPr>
            <w:tcW w:w="6520" w:type="dxa"/>
          </w:tcPr>
          <w:p w:rsidR="00000000" w:rsidRDefault="000971AB">
            <w:r>
              <w:t>PİETRO SIGHICELLI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1AB">
            <w:pPr>
              <w:rPr>
                <w:b/>
              </w:rPr>
            </w:pPr>
            <w:r>
              <w:rPr>
                <w:b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71AB">
            <w:pPr>
              <w:rPr>
                <w:b/>
              </w:rPr>
            </w:pPr>
          </w:p>
        </w:tc>
        <w:tc>
          <w:tcPr>
            <w:tcW w:w="6520" w:type="dxa"/>
          </w:tcPr>
          <w:p w:rsidR="00000000" w:rsidRDefault="000971AB">
            <w:r>
              <w:t>JAN NAHUM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1AB">
            <w:pPr>
              <w:rPr>
                <w:b/>
              </w:rPr>
            </w:pPr>
            <w:r>
              <w:rPr>
                <w:b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71AB">
            <w:pPr>
              <w:rPr>
                <w:b/>
              </w:rPr>
            </w:pPr>
          </w:p>
        </w:tc>
        <w:tc>
          <w:tcPr>
            <w:tcW w:w="6520" w:type="dxa"/>
          </w:tcPr>
          <w:p w:rsidR="00000000" w:rsidRDefault="000971AB">
            <w:r>
              <w:t>GUGLIELMO GABRIELLI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1AB">
            <w:pPr>
              <w:rPr>
                <w:b/>
              </w:rPr>
            </w:pPr>
            <w:r>
              <w:rPr>
                <w:b/>
              </w:rPr>
              <w:t xml:space="preserve">                           </w:t>
            </w:r>
            <w:r>
              <w:rPr>
                <w:b/>
              </w:rPr>
              <w:t xml:space="preserve"> </w:t>
            </w:r>
          </w:p>
        </w:tc>
        <w:tc>
          <w:tcPr>
            <w:tcW w:w="142" w:type="dxa"/>
          </w:tcPr>
          <w:p w:rsidR="00000000" w:rsidRDefault="000971AB">
            <w:pPr>
              <w:rPr>
                <w:b/>
              </w:rPr>
            </w:pPr>
          </w:p>
        </w:tc>
        <w:tc>
          <w:tcPr>
            <w:tcW w:w="6520" w:type="dxa"/>
          </w:tcPr>
          <w:p w:rsidR="00000000" w:rsidRDefault="000971AB">
            <w:r>
              <w:t>TEMEL 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1AB">
            <w:pPr>
              <w:rPr>
                <w:b/>
              </w:rPr>
            </w:pPr>
            <w:r>
              <w:rPr>
                <w:b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71AB">
            <w:pPr>
              <w:rPr>
                <w:b/>
              </w:rPr>
            </w:pPr>
          </w:p>
        </w:tc>
        <w:tc>
          <w:tcPr>
            <w:tcW w:w="6520" w:type="dxa"/>
          </w:tcPr>
          <w:p w:rsidR="00000000" w:rsidRDefault="000971AB">
            <w:r>
              <w:t>GÖKÇE BAYINDIR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1AB">
            <w:pPr>
              <w:rPr>
                <w:b/>
              </w:rPr>
            </w:pPr>
            <w:r>
              <w:rPr>
                <w:b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71AB">
            <w:pPr>
              <w:rPr>
                <w:b/>
              </w:rPr>
            </w:pPr>
          </w:p>
        </w:tc>
        <w:tc>
          <w:tcPr>
            <w:tcW w:w="6520" w:type="dxa"/>
          </w:tcPr>
          <w:p w:rsidR="00000000" w:rsidRDefault="000971AB">
            <w:r>
              <w:t>ANTONIO SCOGNAMIGLIO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1AB">
            <w:pPr>
              <w:rPr>
                <w:b/>
              </w:rPr>
            </w:pPr>
            <w:r>
              <w:rPr>
                <w:b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71AB">
            <w:pPr>
              <w:rPr>
                <w:b/>
              </w:rPr>
            </w:pPr>
          </w:p>
        </w:tc>
        <w:tc>
          <w:tcPr>
            <w:tcW w:w="6520" w:type="dxa"/>
          </w:tcPr>
          <w:p w:rsidR="00000000" w:rsidRDefault="000971AB">
            <w:r>
              <w:t>ANGELO NOVATI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1AB">
            <w:pPr>
              <w:rPr>
                <w:b/>
              </w:rPr>
            </w:pPr>
          </w:p>
        </w:tc>
        <w:tc>
          <w:tcPr>
            <w:tcW w:w="142" w:type="dxa"/>
          </w:tcPr>
          <w:p w:rsidR="00000000" w:rsidRDefault="000971AB">
            <w:pPr>
              <w:rPr>
                <w:b/>
              </w:rPr>
            </w:pPr>
          </w:p>
        </w:tc>
        <w:tc>
          <w:tcPr>
            <w:tcW w:w="6520" w:type="dxa"/>
          </w:tcPr>
          <w:p w:rsidR="00000000" w:rsidRDefault="000971AB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1AB">
            <w:pPr>
              <w:rPr>
                <w:b/>
              </w:rPr>
            </w:pPr>
            <w:r>
              <w:rPr>
                <w:b/>
              </w:rPr>
              <w:t>TELEFON NO</w:t>
            </w:r>
          </w:p>
        </w:tc>
        <w:tc>
          <w:tcPr>
            <w:tcW w:w="142" w:type="dxa"/>
          </w:tcPr>
          <w:p w:rsidR="00000000" w:rsidRDefault="000971AB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520" w:type="dxa"/>
          </w:tcPr>
          <w:p w:rsidR="00000000" w:rsidRDefault="000971AB">
            <w:r>
              <w:t>(0 212) 275 33 90 (8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1AB">
            <w:pPr>
              <w:rPr>
                <w:b/>
              </w:rPr>
            </w:pPr>
            <w:r>
              <w:rPr>
                <w:b/>
              </w:rPr>
              <w:t>(Phone)</w:t>
            </w:r>
          </w:p>
        </w:tc>
        <w:tc>
          <w:tcPr>
            <w:tcW w:w="142" w:type="dxa"/>
          </w:tcPr>
          <w:p w:rsidR="00000000" w:rsidRDefault="000971AB">
            <w:pPr>
              <w:rPr>
                <w:b/>
              </w:rPr>
            </w:pPr>
          </w:p>
        </w:tc>
        <w:tc>
          <w:tcPr>
            <w:tcW w:w="6520" w:type="dxa"/>
          </w:tcPr>
          <w:p w:rsidR="00000000" w:rsidRDefault="000971AB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1AB">
            <w:pPr>
              <w:rPr>
                <w:b/>
              </w:rPr>
            </w:pPr>
            <w:r>
              <w:rPr>
                <w:b/>
              </w:rPr>
              <w:t>FAKS NO</w:t>
            </w:r>
          </w:p>
        </w:tc>
        <w:tc>
          <w:tcPr>
            <w:tcW w:w="142" w:type="dxa"/>
          </w:tcPr>
          <w:p w:rsidR="00000000" w:rsidRDefault="000971AB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520" w:type="dxa"/>
          </w:tcPr>
          <w:p w:rsidR="00000000" w:rsidRDefault="000971AB">
            <w:r>
              <w:t>(0 212) 275 39 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1AB">
            <w:pPr>
              <w:rPr>
                <w:b/>
              </w:rPr>
            </w:pPr>
            <w:r>
              <w:rPr>
                <w:b/>
              </w:rPr>
              <w:t>(Facsimile)</w:t>
            </w:r>
          </w:p>
        </w:tc>
        <w:tc>
          <w:tcPr>
            <w:tcW w:w="142" w:type="dxa"/>
          </w:tcPr>
          <w:p w:rsidR="00000000" w:rsidRDefault="000971AB">
            <w:pPr>
              <w:rPr>
                <w:b/>
              </w:rPr>
            </w:pPr>
          </w:p>
        </w:tc>
        <w:tc>
          <w:tcPr>
            <w:tcW w:w="6520" w:type="dxa"/>
          </w:tcPr>
          <w:p w:rsidR="00000000" w:rsidRDefault="000971AB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1AB">
            <w:pPr>
              <w:rPr>
                <w:rFonts w:ascii="Arial TUR" w:hAnsi="Arial TUR"/>
                <w:b/>
              </w:rPr>
            </w:pPr>
            <w:r>
              <w:rPr>
                <w:b/>
              </w:rPr>
              <w:t>PERSO</w:t>
            </w:r>
            <w:r>
              <w:rPr>
                <w:rFonts w:ascii="Arial TUR" w:hAnsi="Arial TUR"/>
                <w:b/>
              </w:rPr>
              <w:t>N</w:t>
            </w:r>
            <w:r>
              <w:rPr>
                <w:rFonts w:ascii="Arial TUR" w:hAnsi="Arial TUR"/>
                <w:b/>
              </w:rPr>
              <w:t>EL ve İŞÇİ SAYISI</w:t>
            </w:r>
          </w:p>
        </w:tc>
        <w:tc>
          <w:tcPr>
            <w:tcW w:w="142" w:type="dxa"/>
          </w:tcPr>
          <w:p w:rsidR="00000000" w:rsidRDefault="000971AB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520" w:type="dxa"/>
          </w:tcPr>
          <w:p w:rsidR="00000000" w:rsidRDefault="000971AB">
            <w:r>
              <w:t>5083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1AB">
            <w:pPr>
              <w:rPr>
                <w:b/>
              </w:rPr>
            </w:pPr>
            <w:r>
              <w:rPr>
                <w:b/>
              </w:rPr>
              <w:t>(Number of Employees)</w:t>
            </w:r>
          </w:p>
        </w:tc>
        <w:tc>
          <w:tcPr>
            <w:tcW w:w="142" w:type="dxa"/>
          </w:tcPr>
          <w:p w:rsidR="00000000" w:rsidRDefault="000971AB">
            <w:pPr>
              <w:rPr>
                <w:b/>
              </w:rPr>
            </w:pPr>
          </w:p>
        </w:tc>
        <w:tc>
          <w:tcPr>
            <w:tcW w:w="6520" w:type="dxa"/>
          </w:tcPr>
          <w:p w:rsidR="00000000" w:rsidRDefault="000971AB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1AB">
            <w:pPr>
              <w:rPr>
                <w:rFonts w:ascii="Arial TUR" w:hAnsi="Arial TUR"/>
                <w:b/>
              </w:rPr>
            </w:pPr>
            <w:r>
              <w:rPr>
                <w:rFonts w:ascii="Arial TUR" w:hAnsi="Arial TUR"/>
                <w:b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971AB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520" w:type="dxa"/>
          </w:tcPr>
          <w:p w:rsidR="00000000" w:rsidRDefault="000971AB">
            <w:r>
              <w:t>01.09.1998 – 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1AB">
            <w:pPr>
              <w:rPr>
                <w:b/>
              </w:rPr>
            </w:pPr>
            <w:r>
              <w:rPr>
                <w:b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971AB">
            <w:pPr>
              <w:rPr>
                <w:b/>
              </w:rPr>
            </w:pPr>
          </w:p>
        </w:tc>
        <w:tc>
          <w:tcPr>
            <w:tcW w:w="6520" w:type="dxa"/>
          </w:tcPr>
          <w:p w:rsidR="00000000" w:rsidRDefault="000971AB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1AB">
            <w:pPr>
              <w:rPr>
                <w:rFonts w:ascii="Arial TUR" w:hAnsi="Arial TUR"/>
                <w:b/>
              </w:rPr>
            </w:pPr>
            <w:r>
              <w:rPr>
                <w:rFonts w:ascii="Arial TUR" w:hAnsi="Arial TUR"/>
                <w:b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971AB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520" w:type="dxa"/>
          </w:tcPr>
          <w:p w:rsidR="00000000" w:rsidRDefault="000971AB">
            <w: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1AB">
            <w:pPr>
              <w:rPr>
                <w:b/>
              </w:rPr>
            </w:pPr>
            <w:r>
              <w:rPr>
                <w:b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971AB">
            <w:pPr>
              <w:rPr>
                <w:b/>
              </w:rPr>
            </w:pPr>
          </w:p>
        </w:tc>
        <w:tc>
          <w:tcPr>
            <w:tcW w:w="6520" w:type="dxa"/>
          </w:tcPr>
          <w:p w:rsidR="00000000" w:rsidRDefault="000971AB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1AB">
            <w:pPr>
              <w:rPr>
                <w:rFonts w:ascii="Arial TUR" w:hAnsi="Arial TUR"/>
                <w:b/>
              </w:rPr>
            </w:pPr>
            <w:r>
              <w:rPr>
                <w:rFonts w:ascii="Arial TUR" w:hAnsi="Arial TUR"/>
                <w:b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971AB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520" w:type="dxa"/>
          </w:tcPr>
          <w:p w:rsidR="00000000" w:rsidRDefault="000971AB">
            <w:r>
              <w:t>MESS – TÜRKİY</w:t>
            </w:r>
            <w:r>
              <w:t xml:space="preserve">E METAL </w:t>
            </w:r>
          </w:p>
          <w:p w:rsidR="00000000" w:rsidRDefault="000971AB">
            <w:r>
              <w:t>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1AB">
            <w:pPr>
              <w:rPr>
                <w:b/>
              </w:rPr>
            </w:pPr>
            <w:r>
              <w:rPr>
                <w:b/>
              </w:rPr>
              <w:t>(Employers' Union)</w:t>
            </w:r>
          </w:p>
        </w:tc>
        <w:tc>
          <w:tcPr>
            <w:tcW w:w="142" w:type="dxa"/>
          </w:tcPr>
          <w:p w:rsidR="00000000" w:rsidRDefault="000971AB">
            <w:pPr>
              <w:rPr>
                <w:b/>
              </w:rPr>
            </w:pPr>
          </w:p>
        </w:tc>
        <w:tc>
          <w:tcPr>
            <w:tcW w:w="6520" w:type="dxa"/>
          </w:tcPr>
          <w:p w:rsidR="00000000" w:rsidRDefault="000971AB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1AB">
            <w:pPr>
              <w:rPr>
                <w:b/>
              </w:rPr>
            </w:pPr>
            <w:r>
              <w:rPr>
                <w:b/>
              </w:rPr>
              <w:t>KAYITLI SERMAYE TAVANI</w:t>
            </w:r>
          </w:p>
        </w:tc>
        <w:tc>
          <w:tcPr>
            <w:tcW w:w="142" w:type="dxa"/>
          </w:tcPr>
          <w:p w:rsidR="00000000" w:rsidRDefault="000971AB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520" w:type="dxa"/>
          </w:tcPr>
          <w:p w:rsidR="00000000" w:rsidRDefault="000971AB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20.000.000.000.000.-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1AB">
            <w:pPr>
              <w:rPr>
                <w:b/>
              </w:rPr>
            </w:pPr>
            <w:r>
              <w:rPr>
                <w:b/>
              </w:rPr>
              <w:t>(Authorized Capital)</w:t>
            </w:r>
          </w:p>
        </w:tc>
        <w:tc>
          <w:tcPr>
            <w:tcW w:w="142" w:type="dxa"/>
          </w:tcPr>
          <w:p w:rsidR="00000000" w:rsidRDefault="000971AB">
            <w:pPr>
              <w:rPr>
                <w:b/>
              </w:rPr>
            </w:pPr>
          </w:p>
        </w:tc>
        <w:tc>
          <w:tcPr>
            <w:tcW w:w="6520" w:type="dxa"/>
          </w:tcPr>
          <w:p w:rsidR="00000000" w:rsidRDefault="000971AB">
            <w:pPr>
              <w:rPr>
                <w:rFonts w:ascii="Arial TUR" w:hAnsi="Arial TUR"/>
                <w:i/>
                <w:color w:val="FF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1AB">
            <w:pPr>
              <w:rPr>
                <w:rFonts w:ascii="Arial TUR" w:hAnsi="Arial TUR"/>
                <w:b/>
              </w:rPr>
            </w:pPr>
            <w:r>
              <w:rPr>
                <w:rFonts w:ascii="Arial TUR" w:hAnsi="Arial TUR"/>
                <w:b/>
              </w:rPr>
              <w:t>ÇIKARILMIŞ SERMAYE</w:t>
            </w:r>
          </w:p>
        </w:tc>
        <w:tc>
          <w:tcPr>
            <w:tcW w:w="142" w:type="dxa"/>
          </w:tcPr>
          <w:p w:rsidR="00000000" w:rsidRDefault="000971AB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520" w:type="dxa"/>
          </w:tcPr>
          <w:p w:rsidR="00000000" w:rsidRDefault="000971AB">
            <w:r>
              <w:t>17.640.000.000.000.-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1AB">
            <w:pPr>
              <w:rPr>
                <w:b/>
              </w:rPr>
            </w:pPr>
            <w:r>
              <w:rPr>
                <w:b/>
              </w:rPr>
              <w:t>(Issued Capital)</w:t>
            </w:r>
          </w:p>
        </w:tc>
        <w:tc>
          <w:tcPr>
            <w:tcW w:w="142" w:type="dxa"/>
          </w:tcPr>
          <w:p w:rsidR="00000000" w:rsidRDefault="000971AB">
            <w:pPr>
              <w:rPr>
                <w:b/>
              </w:rPr>
            </w:pPr>
          </w:p>
        </w:tc>
        <w:tc>
          <w:tcPr>
            <w:tcW w:w="6520" w:type="dxa"/>
          </w:tcPr>
          <w:p w:rsidR="00000000" w:rsidRDefault="000971AB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1AB">
            <w:pPr>
              <w:rPr>
                <w:rFonts w:ascii="Arial TUR" w:hAnsi="Arial TUR"/>
                <w:b/>
              </w:rPr>
            </w:pPr>
            <w:r>
              <w:rPr>
                <w:rFonts w:ascii="Arial TUR" w:hAnsi="Arial TUR"/>
                <w:b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971AB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520" w:type="dxa"/>
          </w:tcPr>
          <w:p w:rsidR="00000000" w:rsidRDefault="000971AB">
            <w: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1AB">
            <w:pPr>
              <w:rPr>
                <w:b/>
              </w:rPr>
            </w:pPr>
            <w:r>
              <w:rPr>
                <w:b/>
              </w:rPr>
              <w:t>(Trading Market)</w:t>
            </w:r>
          </w:p>
        </w:tc>
        <w:tc>
          <w:tcPr>
            <w:tcW w:w="142" w:type="dxa"/>
          </w:tcPr>
          <w:p w:rsidR="00000000" w:rsidRDefault="000971AB">
            <w:pPr>
              <w:rPr>
                <w:b/>
              </w:rPr>
            </w:pPr>
          </w:p>
        </w:tc>
        <w:tc>
          <w:tcPr>
            <w:tcW w:w="6520" w:type="dxa"/>
          </w:tcPr>
          <w:p w:rsidR="00000000" w:rsidRDefault="000971AB">
            <w:pPr>
              <w:rPr>
                <w:i/>
              </w:rPr>
            </w:pPr>
            <w:r>
              <w:rPr>
                <w:i/>
              </w:rPr>
              <w:t>(National)</w:t>
            </w:r>
          </w:p>
        </w:tc>
      </w:tr>
    </w:tbl>
    <w:p w:rsidR="00000000" w:rsidRDefault="000971AB"/>
    <w:p w:rsidR="00000000" w:rsidRDefault="000971AB"/>
    <w:p w:rsidR="00000000" w:rsidRDefault="000971AB"/>
    <w:p w:rsidR="00000000" w:rsidRDefault="000971AB"/>
    <w:p w:rsidR="00000000" w:rsidRDefault="000971AB"/>
    <w:p w:rsidR="00000000" w:rsidRDefault="000971AB"/>
    <w:p w:rsidR="00000000" w:rsidRDefault="000971AB"/>
    <w:p w:rsidR="00000000" w:rsidRDefault="000971AB"/>
    <w:p w:rsidR="00000000" w:rsidRDefault="000971AB"/>
    <w:p w:rsidR="00000000" w:rsidRDefault="000971AB"/>
    <w:p w:rsidR="00000000" w:rsidRDefault="000971AB"/>
    <w:p w:rsidR="00000000" w:rsidRDefault="000971AB"/>
    <w:p w:rsidR="00000000" w:rsidRDefault="000971AB"/>
    <w:p w:rsidR="00000000" w:rsidRDefault="000971AB"/>
    <w:p w:rsidR="00000000" w:rsidRDefault="000971AB"/>
    <w:p w:rsidR="00000000" w:rsidRDefault="000971AB"/>
    <w:p w:rsidR="00000000" w:rsidRDefault="000971AB"/>
    <w:p w:rsidR="00000000" w:rsidRDefault="000971AB"/>
    <w:p w:rsidR="00000000" w:rsidRDefault="000971AB"/>
    <w:p w:rsidR="00000000" w:rsidRDefault="000971AB"/>
    <w:p w:rsidR="00000000" w:rsidRDefault="000971AB"/>
    <w:p w:rsidR="00000000" w:rsidRDefault="000971AB"/>
    <w:p w:rsidR="00000000" w:rsidRDefault="000971AB"/>
    <w:p w:rsidR="00000000" w:rsidRDefault="000971AB"/>
    <w:p w:rsidR="00000000" w:rsidRDefault="000971AB"/>
    <w:p w:rsidR="00000000" w:rsidRDefault="000971AB"/>
    <w:p w:rsidR="00000000" w:rsidRDefault="000971AB"/>
    <w:p w:rsidR="00000000" w:rsidRDefault="000971AB"/>
    <w:p w:rsidR="00000000" w:rsidRDefault="000971AB"/>
    <w:p w:rsidR="00000000" w:rsidRDefault="000971AB"/>
    <w:p w:rsidR="00000000" w:rsidRDefault="000971AB"/>
    <w:p w:rsidR="00000000" w:rsidRDefault="000971AB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71AB">
            <w:pPr>
              <w:jc w:val="both"/>
              <w:rPr>
                <w:rFonts w:ascii="Arial TUR" w:hAnsi="Arial TUR"/>
              </w:rPr>
            </w:pPr>
            <w:r>
              <w:rPr>
                <w:rFonts w:ascii="Arial TUR" w:hAnsi="Arial TUR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971AB">
            <w:pPr>
              <w:jc w:val="both"/>
            </w:pPr>
          </w:p>
        </w:tc>
        <w:tc>
          <w:tcPr>
            <w:tcW w:w="4105" w:type="dxa"/>
          </w:tcPr>
          <w:p w:rsidR="00000000" w:rsidRDefault="000971AB">
            <w:pPr>
              <w:jc w:val="both"/>
              <w:rPr>
                <w:i/>
              </w:rPr>
            </w:pPr>
            <w:r>
              <w:rPr>
                <w:i/>
              </w:rPr>
              <w:t>The production figures of the Company for the last two years are  shown below.</w:t>
            </w:r>
          </w:p>
        </w:tc>
      </w:tr>
    </w:tbl>
    <w:p w:rsidR="00000000" w:rsidRDefault="000971AB"/>
    <w:p w:rsidR="00000000" w:rsidRDefault="000971AB"/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71AB">
            <w:pPr>
              <w:jc w:val="center"/>
            </w:pPr>
          </w:p>
        </w:tc>
        <w:tc>
          <w:tcPr>
            <w:tcW w:w="2307" w:type="dxa"/>
          </w:tcPr>
          <w:p w:rsidR="00000000" w:rsidRDefault="000971AB">
            <w:pPr>
              <w:jc w:val="center"/>
              <w:rPr>
                <w:rFonts w:ascii="Arial TUR" w:hAnsi="Arial TUR"/>
                <w:b/>
              </w:rPr>
            </w:pPr>
            <w:r>
              <w:rPr>
                <w:rFonts w:ascii="Arial TUR" w:hAnsi="Arial TUR"/>
                <w:b/>
              </w:rPr>
              <w:t>Otomobil (Adet)</w:t>
            </w:r>
          </w:p>
        </w:tc>
        <w:tc>
          <w:tcPr>
            <w:tcW w:w="806" w:type="dxa"/>
          </w:tcPr>
          <w:p w:rsidR="00000000" w:rsidRDefault="000971AB">
            <w:pPr>
              <w:jc w:val="center"/>
              <w:rPr>
                <w:b/>
              </w:rPr>
            </w:pPr>
            <w:r>
              <w:rPr>
                <w:b/>
              </w:rPr>
              <w:t>K.K.O.</w:t>
            </w:r>
          </w:p>
          <w:p w:rsidR="00000000" w:rsidRDefault="000971AB">
            <w:pPr>
              <w:jc w:val="center"/>
              <w:rPr>
                <w:b/>
              </w:rPr>
            </w:pPr>
            <w:r>
              <w:rPr>
                <w:b/>
              </w:rPr>
              <w:t>(%)</w:t>
            </w:r>
          </w:p>
        </w:tc>
        <w:tc>
          <w:tcPr>
            <w:tcW w:w="1990" w:type="dxa"/>
          </w:tcPr>
          <w:p w:rsidR="00000000" w:rsidRDefault="000971AB">
            <w:pPr>
              <w:jc w:val="center"/>
              <w:rPr>
                <w:rFonts w:ascii="Arial TUR" w:hAnsi="Arial TUR"/>
                <w:b/>
              </w:rPr>
            </w:pPr>
            <w:r>
              <w:rPr>
                <w:rFonts w:ascii="Arial TUR" w:hAnsi="Arial TUR"/>
                <w:b/>
              </w:rPr>
              <w:t>CKD (Adet)</w:t>
            </w:r>
          </w:p>
        </w:tc>
        <w:tc>
          <w:tcPr>
            <w:tcW w:w="818" w:type="dxa"/>
          </w:tcPr>
          <w:p w:rsidR="00000000" w:rsidRDefault="000971AB">
            <w:pPr>
              <w:jc w:val="center"/>
              <w:rPr>
                <w:b/>
              </w:rPr>
            </w:pPr>
            <w:r>
              <w:rPr>
                <w:b/>
              </w:rPr>
              <w:t>K.K.O.</w:t>
            </w:r>
          </w:p>
          <w:p w:rsidR="00000000" w:rsidRDefault="000971AB">
            <w:pPr>
              <w:jc w:val="center"/>
              <w:rPr>
                <w:b/>
              </w:rPr>
            </w:pPr>
            <w:r>
              <w:rPr>
                <w:b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71AB">
            <w:pPr>
              <w:jc w:val="center"/>
              <w:rPr>
                <w:b/>
                <w:i/>
                <w:u w:val="single"/>
              </w:rPr>
            </w:pPr>
          </w:p>
        </w:tc>
        <w:tc>
          <w:tcPr>
            <w:tcW w:w="2307" w:type="dxa"/>
          </w:tcPr>
          <w:p w:rsidR="00000000" w:rsidRDefault="000971AB">
            <w:pPr>
              <w:jc w:val="center"/>
              <w:rPr>
                <w:rFonts w:ascii="Arial TUR" w:hAnsi="Arial TUR"/>
                <w:b/>
                <w:i/>
                <w:u w:val="single"/>
              </w:rPr>
            </w:pPr>
            <w:r>
              <w:rPr>
                <w:rFonts w:ascii="Arial TUR" w:hAnsi="Arial TUR"/>
                <w:b/>
                <w:i/>
                <w:u w:val="single"/>
              </w:rPr>
              <w:t>Car (Quantıty)</w:t>
            </w:r>
          </w:p>
        </w:tc>
        <w:tc>
          <w:tcPr>
            <w:tcW w:w="806" w:type="dxa"/>
          </w:tcPr>
          <w:p w:rsidR="00000000" w:rsidRDefault="000971AB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(C.U.R.)</w:t>
            </w:r>
          </w:p>
          <w:p w:rsidR="00000000" w:rsidRDefault="000971AB">
            <w:pPr>
              <w:jc w:val="center"/>
            </w:pPr>
            <w:r>
              <w:rPr>
                <w:b/>
                <w:i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0971AB">
            <w:pPr>
              <w:jc w:val="center"/>
              <w:rPr>
                <w:rFonts w:ascii="Arial TUR" w:hAnsi="Arial TUR"/>
                <w:b/>
                <w:i/>
                <w:u w:val="single"/>
              </w:rPr>
            </w:pPr>
            <w:r>
              <w:rPr>
                <w:rFonts w:ascii="Arial TUR" w:hAnsi="Arial TUR"/>
                <w:b/>
                <w:i/>
                <w:u w:val="single"/>
              </w:rPr>
              <w:t>CKD (Quantıty)</w:t>
            </w:r>
          </w:p>
        </w:tc>
        <w:tc>
          <w:tcPr>
            <w:tcW w:w="818" w:type="dxa"/>
          </w:tcPr>
          <w:p w:rsidR="00000000" w:rsidRDefault="000971AB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(C.U.R.)</w:t>
            </w:r>
          </w:p>
          <w:p w:rsidR="00000000" w:rsidRDefault="000971AB">
            <w:pPr>
              <w:jc w:val="center"/>
            </w:pPr>
            <w:r>
              <w:rPr>
                <w:b/>
                <w:i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71AB">
            <w:pPr>
              <w:jc w:val="center"/>
              <w:rPr>
                <w:color w:val="auto"/>
              </w:rPr>
            </w:pPr>
            <w:r>
              <w:t>1997</w:t>
            </w:r>
          </w:p>
        </w:tc>
        <w:tc>
          <w:tcPr>
            <w:tcW w:w="2307" w:type="dxa"/>
          </w:tcPr>
          <w:p w:rsidR="00000000" w:rsidRDefault="000971AB">
            <w:pPr>
              <w:ind w:right="459"/>
              <w:jc w:val="center"/>
              <w:rPr>
                <w:rFonts w:ascii="Arial TUR" w:hAnsi="Arial TUR"/>
                <w:color w:val="auto"/>
              </w:rPr>
            </w:pPr>
            <w:r>
              <w:rPr>
                <w:rFonts w:ascii="Arial TUR" w:hAnsi="Arial TUR"/>
              </w:rPr>
              <w:t xml:space="preserve">         96.061</w:t>
            </w:r>
          </w:p>
        </w:tc>
        <w:tc>
          <w:tcPr>
            <w:tcW w:w="806" w:type="dxa"/>
          </w:tcPr>
          <w:p w:rsidR="00000000" w:rsidRDefault="000971AB">
            <w:pPr>
              <w:jc w:val="center"/>
              <w:rPr>
                <w:color w:val="auto"/>
              </w:rPr>
            </w:pPr>
            <w:r>
              <w:t>42.0</w:t>
            </w:r>
          </w:p>
        </w:tc>
        <w:tc>
          <w:tcPr>
            <w:tcW w:w="1990" w:type="dxa"/>
          </w:tcPr>
          <w:p w:rsidR="00000000" w:rsidRDefault="000971AB">
            <w:pPr>
              <w:ind w:right="459"/>
              <w:jc w:val="right"/>
              <w:rPr>
                <w:rFonts w:ascii="Arial TUR" w:hAnsi="Arial TUR"/>
                <w:color w:val="auto"/>
              </w:rPr>
            </w:pPr>
            <w:r>
              <w:rPr>
                <w:rFonts w:ascii="Arial TUR" w:hAnsi="Arial TUR"/>
              </w:rPr>
              <w:t>9.120</w:t>
            </w:r>
          </w:p>
        </w:tc>
        <w:tc>
          <w:tcPr>
            <w:tcW w:w="818" w:type="dxa"/>
          </w:tcPr>
          <w:p w:rsidR="00000000" w:rsidRDefault="000971AB">
            <w:pPr>
              <w:jc w:val="center"/>
              <w:rPr>
                <w:color w:val="auto"/>
              </w:rPr>
            </w:pPr>
            <w:r>
              <w:t>42.0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71AB">
            <w:pPr>
              <w:jc w:val="center"/>
              <w:rPr>
                <w:color w:val="auto"/>
              </w:rPr>
            </w:pPr>
            <w:r>
              <w:t>1998</w:t>
            </w:r>
          </w:p>
        </w:tc>
        <w:tc>
          <w:tcPr>
            <w:tcW w:w="2307" w:type="dxa"/>
          </w:tcPr>
          <w:p w:rsidR="00000000" w:rsidRDefault="000971AB">
            <w:pPr>
              <w:ind w:right="459"/>
              <w:jc w:val="center"/>
              <w:rPr>
                <w:rFonts w:ascii="Arial TUR" w:hAnsi="Arial TUR"/>
                <w:color w:val="auto"/>
              </w:rPr>
            </w:pPr>
            <w:r>
              <w:rPr>
                <w:rFonts w:ascii="Arial TUR" w:hAnsi="Arial TUR"/>
              </w:rPr>
              <w:t xml:space="preserve">         77.538</w:t>
            </w:r>
          </w:p>
        </w:tc>
        <w:tc>
          <w:tcPr>
            <w:tcW w:w="806" w:type="dxa"/>
          </w:tcPr>
          <w:p w:rsidR="00000000" w:rsidRDefault="000971AB">
            <w:pPr>
              <w:jc w:val="center"/>
              <w:rPr>
                <w:color w:val="auto"/>
              </w:rPr>
            </w:pPr>
            <w:r>
              <w:t>37.2</w:t>
            </w:r>
          </w:p>
        </w:tc>
        <w:tc>
          <w:tcPr>
            <w:tcW w:w="1990" w:type="dxa"/>
          </w:tcPr>
          <w:p w:rsidR="00000000" w:rsidRDefault="000971AB">
            <w:pPr>
              <w:ind w:right="459"/>
              <w:jc w:val="right"/>
              <w:rPr>
                <w:rFonts w:ascii="Arial TUR" w:hAnsi="Arial TUR"/>
                <w:color w:val="auto"/>
              </w:rPr>
            </w:pPr>
            <w:r>
              <w:rPr>
                <w:rFonts w:ascii="Arial TUR" w:hAnsi="Arial TUR"/>
              </w:rPr>
              <w:t>15.456</w:t>
            </w:r>
          </w:p>
        </w:tc>
        <w:tc>
          <w:tcPr>
            <w:tcW w:w="818" w:type="dxa"/>
          </w:tcPr>
          <w:p w:rsidR="00000000" w:rsidRDefault="000971AB">
            <w:pPr>
              <w:jc w:val="center"/>
              <w:rPr>
                <w:color w:val="auto"/>
              </w:rPr>
            </w:pPr>
            <w:r>
              <w:t>37.2</w:t>
            </w:r>
          </w:p>
        </w:tc>
      </w:tr>
    </w:tbl>
    <w:p w:rsidR="00000000" w:rsidRDefault="000971AB">
      <w:pPr>
        <w:rPr>
          <w:rFonts w:ascii="Arial TUR" w:hAnsi="Arial TUR"/>
        </w:rPr>
      </w:pPr>
      <w:r>
        <w:rPr>
          <w:rFonts w:ascii="Arial TUR" w:hAnsi="Arial TUR"/>
        </w:rPr>
        <w:t>K.K.O.-Kapasite Kullanım Oranı</w:t>
      </w:r>
    </w:p>
    <w:p w:rsidR="00000000" w:rsidRDefault="000971AB">
      <w:pPr>
        <w:rPr>
          <w:i/>
        </w:rPr>
      </w:pPr>
      <w:r>
        <w:rPr>
          <w:i/>
        </w:rPr>
        <w:t>C.U.R.-Capacity Utilization Rate</w:t>
      </w:r>
    </w:p>
    <w:p w:rsidR="00000000" w:rsidRDefault="000971AB"/>
    <w:p w:rsidR="00000000" w:rsidRDefault="000971AB"/>
    <w:p w:rsidR="00000000" w:rsidRDefault="000971AB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71AB">
            <w:pPr>
              <w:jc w:val="both"/>
              <w:rPr>
                <w:rFonts w:ascii="Arial TUR" w:hAnsi="Arial TUR"/>
              </w:rPr>
            </w:pPr>
            <w:r>
              <w:rPr>
                <w:rFonts w:ascii="Arial TUR" w:hAnsi="Arial TUR"/>
              </w:rPr>
              <w:t>Şirket'in son iki yıl itibari ile satış miktarı bilgileri aşağıda göst</w:t>
            </w:r>
            <w:r>
              <w:rPr>
                <w:rFonts w:ascii="Arial TUR" w:hAnsi="Arial TUR"/>
              </w:rPr>
              <w:t>erilmiştir.</w:t>
            </w:r>
          </w:p>
        </w:tc>
        <w:tc>
          <w:tcPr>
            <w:tcW w:w="1134" w:type="dxa"/>
          </w:tcPr>
          <w:p w:rsidR="00000000" w:rsidRDefault="000971AB">
            <w:pPr>
              <w:jc w:val="both"/>
            </w:pPr>
          </w:p>
        </w:tc>
        <w:tc>
          <w:tcPr>
            <w:tcW w:w="4105" w:type="dxa"/>
          </w:tcPr>
          <w:p w:rsidR="00000000" w:rsidRDefault="000971AB">
            <w:pPr>
              <w:jc w:val="both"/>
              <w:rPr>
                <w:i/>
              </w:rPr>
            </w:pPr>
            <w:r>
              <w:rPr>
                <w:i/>
              </w:rPr>
              <w:t>The sales figures of the Company for the last two years are  shown below.</w:t>
            </w:r>
          </w:p>
        </w:tc>
      </w:tr>
    </w:tbl>
    <w:p w:rsidR="00000000" w:rsidRDefault="000971AB"/>
    <w:p w:rsidR="00000000" w:rsidRDefault="000971AB"/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71AB">
            <w:pPr>
              <w:jc w:val="center"/>
            </w:pPr>
          </w:p>
        </w:tc>
        <w:tc>
          <w:tcPr>
            <w:tcW w:w="2307" w:type="dxa"/>
          </w:tcPr>
          <w:p w:rsidR="00000000" w:rsidRDefault="000971AB">
            <w:pPr>
              <w:jc w:val="center"/>
              <w:rPr>
                <w:rFonts w:ascii="Arial TUR" w:hAnsi="Arial TUR"/>
                <w:b/>
              </w:rPr>
            </w:pPr>
            <w:r>
              <w:rPr>
                <w:rFonts w:ascii="Arial TUR" w:hAnsi="Arial TUR"/>
                <w:b/>
              </w:rPr>
              <w:t>Otomobil (Adet)</w:t>
            </w:r>
          </w:p>
        </w:tc>
        <w:tc>
          <w:tcPr>
            <w:tcW w:w="1990" w:type="dxa"/>
          </w:tcPr>
          <w:p w:rsidR="00000000" w:rsidRDefault="000971AB">
            <w:pPr>
              <w:jc w:val="center"/>
              <w:rPr>
                <w:rFonts w:ascii="Arial TUR" w:hAnsi="Arial TUR"/>
                <w:b/>
              </w:rPr>
            </w:pPr>
            <w:r>
              <w:rPr>
                <w:rFonts w:ascii="Arial TUR" w:hAnsi="Arial TUR"/>
                <w:b/>
              </w:rPr>
              <w:t>CKD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71AB">
            <w:pPr>
              <w:jc w:val="center"/>
              <w:rPr>
                <w:b/>
                <w:i/>
                <w:u w:val="single"/>
              </w:rPr>
            </w:pPr>
          </w:p>
        </w:tc>
        <w:tc>
          <w:tcPr>
            <w:tcW w:w="2307" w:type="dxa"/>
          </w:tcPr>
          <w:p w:rsidR="00000000" w:rsidRDefault="000971AB">
            <w:pPr>
              <w:jc w:val="center"/>
              <w:rPr>
                <w:rFonts w:ascii="Arial TUR" w:hAnsi="Arial TUR"/>
                <w:b/>
                <w:i/>
                <w:u w:val="single"/>
              </w:rPr>
            </w:pPr>
            <w:r>
              <w:rPr>
                <w:rFonts w:ascii="Arial TUR" w:hAnsi="Arial TUR"/>
                <w:b/>
                <w:i/>
                <w:u w:val="single"/>
              </w:rPr>
              <w:t>Car (Quantıty)</w:t>
            </w:r>
          </w:p>
        </w:tc>
        <w:tc>
          <w:tcPr>
            <w:tcW w:w="1990" w:type="dxa"/>
          </w:tcPr>
          <w:p w:rsidR="00000000" w:rsidRDefault="000971AB">
            <w:pPr>
              <w:jc w:val="center"/>
              <w:rPr>
                <w:rFonts w:ascii="Arial TUR" w:hAnsi="Arial TUR"/>
                <w:b/>
                <w:i/>
                <w:u w:val="single"/>
              </w:rPr>
            </w:pPr>
            <w:r>
              <w:rPr>
                <w:rFonts w:ascii="Arial TUR" w:hAnsi="Arial TUR"/>
                <w:b/>
                <w:i/>
                <w:u w:val="single"/>
              </w:rPr>
              <w:t>CKD (Quantıty)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71A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0971AB">
            <w:pPr>
              <w:ind w:right="459"/>
              <w:jc w:val="center"/>
              <w:rPr>
                <w:rFonts w:ascii="Arial TUR" w:hAnsi="Arial TUR"/>
                <w:color w:val="auto"/>
              </w:rPr>
            </w:pPr>
            <w:r>
              <w:rPr>
                <w:rFonts w:ascii="Arial TUR" w:hAnsi="Arial TUR"/>
              </w:rPr>
              <w:t xml:space="preserve">        96.063</w:t>
            </w:r>
          </w:p>
        </w:tc>
        <w:tc>
          <w:tcPr>
            <w:tcW w:w="1990" w:type="dxa"/>
          </w:tcPr>
          <w:p w:rsidR="00000000" w:rsidRDefault="000971AB">
            <w:pPr>
              <w:ind w:right="459"/>
              <w:jc w:val="right"/>
              <w:rPr>
                <w:rFonts w:ascii="Arial TUR" w:hAnsi="Arial TUR"/>
                <w:color w:val="auto"/>
              </w:rPr>
            </w:pPr>
            <w:r>
              <w:rPr>
                <w:rFonts w:ascii="Arial TUR" w:hAnsi="Arial TUR"/>
              </w:rPr>
              <w:t>9.312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71A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1998</w:t>
            </w:r>
          </w:p>
        </w:tc>
        <w:tc>
          <w:tcPr>
            <w:tcW w:w="2307" w:type="dxa"/>
          </w:tcPr>
          <w:p w:rsidR="00000000" w:rsidRDefault="000971AB">
            <w:pPr>
              <w:ind w:right="459"/>
              <w:jc w:val="center"/>
              <w:rPr>
                <w:rFonts w:ascii="Arial TUR" w:hAnsi="Arial TUR"/>
                <w:color w:val="auto"/>
              </w:rPr>
            </w:pPr>
            <w:r>
              <w:rPr>
                <w:rFonts w:ascii="Arial TUR" w:hAnsi="Arial TUR"/>
              </w:rPr>
              <w:t xml:space="preserve">        75.751</w:t>
            </w:r>
          </w:p>
        </w:tc>
        <w:tc>
          <w:tcPr>
            <w:tcW w:w="1990" w:type="dxa"/>
          </w:tcPr>
          <w:p w:rsidR="00000000" w:rsidRDefault="000971AB">
            <w:pPr>
              <w:ind w:right="459"/>
              <w:jc w:val="right"/>
              <w:rPr>
                <w:rFonts w:ascii="Arial TUR" w:hAnsi="Arial TUR"/>
                <w:color w:val="auto"/>
              </w:rPr>
            </w:pPr>
            <w:r>
              <w:rPr>
                <w:rFonts w:ascii="Arial TUR" w:hAnsi="Arial TUR"/>
              </w:rPr>
              <w:t>13.296</w:t>
            </w:r>
          </w:p>
        </w:tc>
      </w:tr>
    </w:tbl>
    <w:p w:rsidR="00000000" w:rsidRDefault="000971AB"/>
    <w:p w:rsidR="00000000" w:rsidRDefault="000971AB"/>
    <w:p w:rsidR="00000000" w:rsidRDefault="000971AB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71AB">
            <w:pPr>
              <w:jc w:val="both"/>
              <w:rPr>
                <w:rFonts w:ascii="Arial TUR" w:hAnsi="Arial TUR"/>
              </w:rPr>
            </w:pPr>
            <w:r>
              <w:rPr>
                <w:rFonts w:ascii="Arial TUR" w:hAnsi="Arial TUR"/>
              </w:rPr>
              <w:t>Şirket'in son iki yıl içinde gerçekleştird</w:t>
            </w:r>
            <w:r>
              <w:rPr>
                <w:rFonts w:ascii="Arial TUR" w:hAnsi="Arial TUR"/>
              </w:rPr>
              <w:t>iği ithalat ve ihracat rakamları aşağıda gösterilmiştir.</w:t>
            </w:r>
          </w:p>
        </w:tc>
        <w:tc>
          <w:tcPr>
            <w:tcW w:w="1134" w:type="dxa"/>
          </w:tcPr>
          <w:p w:rsidR="00000000" w:rsidRDefault="000971AB">
            <w:pPr>
              <w:jc w:val="both"/>
            </w:pPr>
          </w:p>
        </w:tc>
        <w:tc>
          <w:tcPr>
            <w:tcW w:w="4105" w:type="dxa"/>
          </w:tcPr>
          <w:p w:rsidR="00000000" w:rsidRDefault="000971AB">
            <w:pPr>
              <w:jc w:val="both"/>
              <w:rPr>
                <w:i/>
              </w:rPr>
            </w:pPr>
            <w:r>
              <w:rPr>
                <w:i/>
              </w:rPr>
              <w:t>The export and import figures that  the Company realized  in the last two years  are given below.</w:t>
            </w:r>
          </w:p>
        </w:tc>
      </w:tr>
    </w:tbl>
    <w:p w:rsidR="00000000" w:rsidRDefault="000971AB"/>
    <w:p w:rsidR="00000000" w:rsidRDefault="000971AB"/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1985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971AB">
            <w:pPr>
              <w:jc w:val="center"/>
              <w:rPr>
                <w:b/>
                <w:i/>
                <w:u w:val="single"/>
              </w:rPr>
            </w:pPr>
          </w:p>
        </w:tc>
        <w:tc>
          <w:tcPr>
            <w:tcW w:w="1810" w:type="dxa"/>
          </w:tcPr>
          <w:p w:rsidR="00000000" w:rsidRDefault="000971AB">
            <w:pPr>
              <w:jc w:val="center"/>
              <w:rPr>
                <w:rFonts w:ascii="Arial TUR" w:hAnsi="Arial TUR"/>
                <w:b/>
              </w:rPr>
            </w:pPr>
            <w:r>
              <w:rPr>
                <w:rFonts w:ascii="Arial TUR" w:hAnsi="Arial TUR"/>
                <w:b/>
              </w:rPr>
              <w:t>İthalat (TL)</w:t>
            </w:r>
          </w:p>
        </w:tc>
        <w:tc>
          <w:tcPr>
            <w:tcW w:w="2410" w:type="dxa"/>
          </w:tcPr>
          <w:p w:rsidR="00000000" w:rsidRDefault="000971AB">
            <w:pPr>
              <w:jc w:val="center"/>
              <w:rPr>
                <w:rFonts w:ascii="Arial TUR" w:hAnsi="Arial TUR"/>
                <w:b/>
              </w:rPr>
            </w:pPr>
            <w:r>
              <w:rPr>
                <w:rFonts w:ascii="Arial TUR" w:hAnsi="Arial TUR"/>
                <w:b/>
              </w:rPr>
              <w:t>Maliyetler İçindeki Payı(%)</w:t>
            </w:r>
          </w:p>
        </w:tc>
        <w:tc>
          <w:tcPr>
            <w:tcW w:w="1985" w:type="dxa"/>
          </w:tcPr>
          <w:p w:rsidR="00000000" w:rsidRDefault="000971AB">
            <w:pPr>
              <w:jc w:val="center"/>
              <w:rPr>
                <w:rFonts w:ascii="Arial TUR" w:hAnsi="Arial TUR"/>
                <w:b/>
              </w:rPr>
            </w:pPr>
            <w:r>
              <w:rPr>
                <w:rFonts w:ascii="Arial TUR" w:hAnsi="Arial TUR"/>
                <w:b/>
              </w:rPr>
              <w:t>İhracat (TL)</w:t>
            </w:r>
          </w:p>
        </w:tc>
        <w:tc>
          <w:tcPr>
            <w:tcW w:w="2269" w:type="dxa"/>
          </w:tcPr>
          <w:p w:rsidR="00000000" w:rsidRDefault="000971AB">
            <w:pPr>
              <w:jc w:val="center"/>
              <w:rPr>
                <w:rFonts w:ascii="Arial TUR" w:hAnsi="Arial TUR"/>
                <w:b/>
              </w:rPr>
            </w:pPr>
            <w:r>
              <w:rPr>
                <w:rFonts w:ascii="Arial TUR" w:hAnsi="Arial TUR"/>
                <w:b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971AB">
            <w:pPr>
              <w:jc w:val="center"/>
              <w:rPr>
                <w:b/>
                <w:i/>
                <w:u w:val="single"/>
              </w:rPr>
            </w:pPr>
          </w:p>
        </w:tc>
        <w:tc>
          <w:tcPr>
            <w:tcW w:w="1810" w:type="dxa"/>
          </w:tcPr>
          <w:p w:rsidR="00000000" w:rsidRDefault="000971AB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0971AB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P</w:t>
            </w:r>
            <w:r>
              <w:rPr>
                <w:b/>
                <w:i/>
                <w:u w:val="single"/>
              </w:rPr>
              <w:t>roportion In Costs(%)</w:t>
            </w:r>
          </w:p>
        </w:tc>
        <w:tc>
          <w:tcPr>
            <w:tcW w:w="1985" w:type="dxa"/>
          </w:tcPr>
          <w:p w:rsidR="00000000" w:rsidRDefault="000971AB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971AB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971AB">
            <w:pPr>
              <w:jc w:val="center"/>
            </w:pPr>
            <w:r>
              <w:t xml:space="preserve">1997     </w:t>
            </w:r>
          </w:p>
        </w:tc>
        <w:tc>
          <w:tcPr>
            <w:tcW w:w="1810" w:type="dxa"/>
          </w:tcPr>
          <w:p w:rsidR="00000000" w:rsidRDefault="000971AB">
            <w:pPr>
              <w:tabs>
                <w:tab w:val="left" w:pos="1355"/>
              </w:tabs>
              <w:ind w:right="254"/>
              <w:jc w:val="right"/>
            </w:pPr>
            <w:r>
              <w:t>44.351.296.991.833</w:t>
            </w:r>
          </w:p>
          <w:p w:rsidR="00000000" w:rsidRDefault="000971AB">
            <w:pPr>
              <w:tabs>
                <w:tab w:val="left" w:pos="1355"/>
              </w:tabs>
              <w:ind w:right="254"/>
              <w:jc w:val="right"/>
            </w:pPr>
            <w:r>
              <w:t>243.479.354</w:t>
            </w:r>
          </w:p>
        </w:tc>
        <w:tc>
          <w:tcPr>
            <w:tcW w:w="2410" w:type="dxa"/>
          </w:tcPr>
          <w:p w:rsidR="00000000" w:rsidRDefault="000971AB">
            <w:pPr>
              <w:ind w:right="1104"/>
              <w:jc w:val="right"/>
            </w:pPr>
            <w:r>
              <w:t>48.5</w:t>
            </w:r>
          </w:p>
        </w:tc>
        <w:tc>
          <w:tcPr>
            <w:tcW w:w="1985" w:type="dxa"/>
          </w:tcPr>
          <w:p w:rsidR="00000000" w:rsidRDefault="000971AB">
            <w:pPr>
              <w:ind w:right="395"/>
              <w:jc w:val="right"/>
            </w:pPr>
            <w:r>
              <w:t>14.367.551.456.577</w:t>
            </w:r>
          </w:p>
          <w:p w:rsidR="00000000" w:rsidRDefault="000971AB">
            <w:pPr>
              <w:ind w:right="395"/>
              <w:jc w:val="right"/>
            </w:pPr>
            <w:r>
              <w:t>80.798.675</w:t>
            </w:r>
          </w:p>
        </w:tc>
        <w:tc>
          <w:tcPr>
            <w:tcW w:w="2268" w:type="dxa"/>
          </w:tcPr>
          <w:p w:rsidR="00000000" w:rsidRDefault="000971AB">
            <w:pPr>
              <w:ind w:right="1104"/>
              <w:jc w:val="right"/>
            </w:pPr>
            <w:r>
              <w:t>12.8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971AB">
            <w:pPr>
              <w:jc w:val="center"/>
            </w:pPr>
            <w:r>
              <w:t>1998</w:t>
            </w:r>
          </w:p>
        </w:tc>
        <w:tc>
          <w:tcPr>
            <w:tcW w:w="1810" w:type="dxa"/>
          </w:tcPr>
          <w:p w:rsidR="00000000" w:rsidRDefault="000971AB">
            <w:pPr>
              <w:ind w:right="254"/>
              <w:jc w:val="right"/>
            </w:pPr>
            <w:r>
              <w:t>74.513.424.127.811</w:t>
            </w:r>
          </w:p>
          <w:p w:rsidR="00000000" w:rsidRDefault="000971AB">
            <w:pPr>
              <w:ind w:right="254"/>
              <w:jc w:val="right"/>
            </w:pPr>
            <w:r>
              <w:t>242.534.174</w:t>
            </w:r>
          </w:p>
        </w:tc>
        <w:tc>
          <w:tcPr>
            <w:tcW w:w="2410" w:type="dxa"/>
          </w:tcPr>
          <w:p w:rsidR="00000000" w:rsidRDefault="000971AB">
            <w:pPr>
              <w:ind w:right="1104"/>
              <w:jc w:val="right"/>
            </w:pPr>
            <w:r>
              <w:t>49.2</w:t>
            </w:r>
          </w:p>
        </w:tc>
        <w:tc>
          <w:tcPr>
            <w:tcW w:w="1985" w:type="dxa"/>
          </w:tcPr>
          <w:p w:rsidR="00000000" w:rsidRDefault="000971AB">
            <w:pPr>
              <w:ind w:right="395"/>
              <w:jc w:val="right"/>
            </w:pPr>
            <w:r>
              <w:t>28.215.138.629.258</w:t>
            </w:r>
          </w:p>
          <w:p w:rsidR="00000000" w:rsidRDefault="000971AB">
            <w:pPr>
              <w:ind w:right="395"/>
              <w:jc w:val="right"/>
            </w:pPr>
            <w:r>
              <w:t>98.348.663</w:t>
            </w:r>
          </w:p>
        </w:tc>
        <w:tc>
          <w:tcPr>
            <w:tcW w:w="2268" w:type="dxa"/>
          </w:tcPr>
          <w:p w:rsidR="00000000" w:rsidRDefault="000971AB">
            <w:pPr>
              <w:ind w:right="1104"/>
              <w:jc w:val="right"/>
            </w:pPr>
            <w:r>
              <w:t>16.8</w:t>
            </w:r>
          </w:p>
        </w:tc>
      </w:tr>
    </w:tbl>
    <w:p w:rsidR="00000000" w:rsidRDefault="000971AB">
      <w:pPr>
        <w:rPr>
          <w:b/>
          <w:u w:val="single"/>
        </w:rPr>
      </w:pPr>
    </w:p>
    <w:p w:rsidR="00000000" w:rsidRDefault="000971AB"/>
    <w:p w:rsidR="00000000" w:rsidRDefault="000971AB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38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971AB">
            <w:pPr>
              <w:jc w:val="both"/>
              <w:rPr>
                <w:rFonts w:ascii="Arial TUR" w:hAnsi="Arial TUR"/>
              </w:rPr>
            </w:pPr>
            <w:r>
              <w:rPr>
                <w:rFonts w:ascii="Arial TUR" w:hAnsi="Arial TUR"/>
              </w:rPr>
              <w:t>Şirket'in devam etmekte olan ve proj</w:t>
            </w:r>
            <w:r>
              <w:rPr>
                <w:rFonts w:ascii="Arial TUR" w:hAnsi="Arial TUR"/>
              </w:rPr>
              <w:t>e halindeki yatırımları aşağıda verilmektedir.</w:t>
            </w:r>
          </w:p>
        </w:tc>
        <w:tc>
          <w:tcPr>
            <w:tcW w:w="1382" w:type="dxa"/>
          </w:tcPr>
          <w:p w:rsidR="00000000" w:rsidRDefault="000971AB"/>
        </w:tc>
        <w:tc>
          <w:tcPr>
            <w:tcW w:w="4184" w:type="dxa"/>
          </w:tcPr>
          <w:p w:rsidR="00000000" w:rsidRDefault="000971AB">
            <w:pPr>
              <w:jc w:val="both"/>
              <w:rPr>
                <w:i/>
              </w:rPr>
            </w:pPr>
            <w:r>
              <w:rPr>
                <w:i/>
              </w:rPr>
              <w:t>The on-going investments and projects of the Company are given below.</w:t>
            </w:r>
          </w:p>
        </w:tc>
      </w:tr>
    </w:tbl>
    <w:p w:rsidR="00000000" w:rsidRDefault="000971AB"/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26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971AB">
            <w:pPr>
              <w:jc w:val="right"/>
              <w:rPr>
                <w:b/>
              </w:rPr>
            </w:pPr>
          </w:p>
        </w:tc>
        <w:tc>
          <w:tcPr>
            <w:tcW w:w="2126" w:type="dxa"/>
          </w:tcPr>
          <w:p w:rsidR="00000000" w:rsidRDefault="000971AB">
            <w:pPr>
              <w:jc w:val="center"/>
              <w:rPr>
                <w:rFonts w:ascii="Arial TUR" w:hAnsi="Arial TUR"/>
                <w:b/>
              </w:rPr>
            </w:pPr>
            <w:r>
              <w:rPr>
                <w:rFonts w:ascii="Arial TUR" w:hAnsi="Arial TUR"/>
                <w:b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971AB">
            <w:pPr>
              <w:jc w:val="center"/>
              <w:rPr>
                <w:rFonts w:ascii="Arial TUR" w:hAnsi="Arial TUR"/>
                <w:b/>
              </w:rPr>
            </w:pPr>
            <w:r>
              <w:rPr>
                <w:rFonts w:ascii="Arial TUR" w:hAnsi="Arial TUR"/>
                <w:b/>
              </w:rPr>
              <w:t>Yatırım Tutarı-</w:t>
            </w:r>
          </w:p>
        </w:tc>
        <w:tc>
          <w:tcPr>
            <w:tcW w:w="1843" w:type="dxa"/>
          </w:tcPr>
          <w:p w:rsidR="00000000" w:rsidRDefault="000971AB">
            <w:pPr>
              <w:jc w:val="center"/>
              <w:rPr>
                <w:rFonts w:ascii="Arial TUR" w:hAnsi="Arial TUR"/>
                <w:b/>
              </w:rPr>
            </w:pPr>
            <w:r>
              <w:rPr>
                <w:rFonts w:ascii="Arial TUR" w:hAnsi="Arial TUR"/>
                <w:b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34"/>
        </w:trPr>
        <w:tc>
          <w:tcPr>
            <w:tcW w:w="3403" w:type="dxa"/>
          </w:tcPr>
          <w:p w:rsidR="00000000" w:rsidRDefault="000971AB">
            <w:pPr>
              <w:rPr>
                <w:rFonts w:ascii="Arial TUR" w:hAnsi="Arial TUR"/>
                <w:b/>
              </w:rPr>
            </w:pPr>
            <w:r>
              <w:rPr>
                <w:rFonts w:ascii="Arial TUR" w:hAnsi="Arial TUR"/>
                <w:b/>
              </w:rPr>
              <w:t>Devam Eden Yatırımlar</w:t>
            </w:r>
          </w:p>
        </w:tc>
        <w:tc>
          <w:tcPr>
            <w:tcW w:w="2126" w:type="dxa"/>
          </w:tcPr>
          <w:p w:rsidR="00000000" w:rsidRDefault="000971A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Beginning Date -</w:t>
            </w:r>
          </w:p>
        </w:tc>
        <w:tc>
          <w:tcPr>
            <w:tcW w:w="2214" w:type="dxa"/>
          </w:tcPr>
          <w:p w:rsidR="00000000" w:rsidRDefault="000971A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Estimated Inv. Amount</w:t>
            </w:r>
          </w:p>
        </w:tc>
        <w:tc>
          <w:tcPr>
            <w:tcW w:w="1843" w:type="dxa"/>
          </w:tcPr>
          <w:p w:rsidR="00000000" w:rsidRDefault="000971A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Realized Pa</w:t>
            </w:r>
            <w:r>
              <w:rPr>
                <w:b/>
                <w:i/>
              </w:rPr>
              <w:t xml:space="preserve">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971AB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0971AB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971AB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(</w:t>
            </w:r>
            <w:r>
              <w:rPr>
                <w:b/>
                <w:u w:val="single"/>
              </w:rPr>
              <w:t>Milyon</w:t>
            </w:r>
            <w:r>
              <w:rPr>
                <w:b/>
                <w:i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0971AB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(</w:t>
            </w:r>
            <w:r>
              <w:rPr>
                <w:b/>
                <w:u w:val="single"/>
              </w:rPr>
              <w:t>Milyon</w:t>
            </w:r>
            <w:r>
              <w:rPr>
                <w:b/>
                <w:i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971AB">
            <w:r>
              <w:t>Model ve Yenileme</w:t>
            </w:r>
          </w:p>
          <w:p w:rsidR="00000000" w:rsidRDefault="000971AB">
            <w:pPr>
              <w:rPr>
                <w:color w:val="auto"/>
              </w:rPr>
            </w:pPr>
            <w:r>
              <w:t>Model and Renovation</w:t>
            </w:r>
          </w:p>
        </w:tc>
        <w:tc>
          <w:tcPr>
            <w:tcW w:w="2126" w:type="dxa"/>
          </w:tcPr>
          <w:p w:rsidR="00000000" w:rsidRDefault="000971AB">
            <w:pPr>
              <w:ind w:right="312"/>
              <w:jc w:val="center"/>
              <w:rPr>
                <w:color w:val="auto"/>
              </w:rPr>
            </w:pPr>
            <w:r>
              <w:t>01/01/1998 – 31/12/1998</w:t>
            </w:r>
          </w:p>
        </w:tc>
        <w:tc>
          <w:tcPr>
            <w:tcW w:w="2209" w:type="dxa"/>
          </w:tcPr>
          <w:p w:rsidR="00000000" w:rsidRDefault="000971AB">
            <w:pPr>
              <w:ind w:right="820"/>
              <w:jc w:val="right"/>
              <w:rPr>
                <w:color w:val="auto"/>
              </w:rPr>
            </w:pPr>
            <w:r>
              <w:t>22.065.110</w:t>
            </w:r>
          </w:p>
        </w:tc>
        <w:tc>
          <w:tcPr>
            <w:tcW w:w="1843" w:type="dxa"/>
          </w:tcPr>
          <w:p w:rsidR="00000000" w:rsidRDefault="000971AB">
            <w:pPr>
              <w:ind w:right="537"/>
              <w:jc w:val="right"/>
              <w:rPr>
                <w:color w:val="auto"/>
              </w:rPr>
            </w:pPr>
            <w:r>
              <w:t>12.106.270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971AB">
            <w:r>
              <w:t>Modernizasyon ve Kalite</w:t>
            </w:r>
          </w:p>
          <w:p w:rsidR="00000000" w:rsidRDefault="000971AB">
            <w:pPr>
              <w:rPr>
                <w:color w:val="auto"/>
              </w:rPr>
            </w:pPr>
            <w:r>
              <w:t>Modernisation and Quality</w:t>
            </w:r>
          </w:p>
        </w:tc>
        <w:tc>
          <w:tcPr>
            <w:tcW w:w="2126" w:type="dxa"/>
          </w:tcPr>
          <w:p w:rsidR="00000000" w:rsidRDefault="000971AB">
            <w:pPr>
              <w:ind w:right="312"/>
              <w:jc w:val="center"/>
              <w:rPr>
                <w:color w:val="auto"/>
              </w:rPr>
            </w:pPr>
            <w:r>
              <w:t>01/01/1998 – 31/12/19</w:t>
            </w:r>
            <w:r>
              <w:t>98</w:t>
            </w:r>
          </w:p>
        </w:tc>
        <w:tc>
          <w:tcPr>
            <w:tcW w:w="2209" w:type="dxa"/>
          </w:tcPr>
          <w:p w:rsidR="00000000" w:rsidRDefault="000971AB">
            <w:pPr>
              <w:ind w:right="820"/>
              <w:jc w:val="right"/>
              <w:rPr>
                <w:color w:val="auto"/>
              </w:rPr>
            </w:pPr>
            <w:r>
              <w:t>8.336.480</w:t>
            </w:r>
          </w:p>
        </w:tc>
        <w:tc>
          <w:tcPr>
            <w:tcW w:w="1843" w:type="dxa"/>
          </w:tcPr>
          <w:p w:rsidR="00000000" w:rsidRDefault="000971AB">
            <w:pPr>
              <w:ind w:right="537"/>
              <w:jc w:val="right"/>
              <w:rPr>
                <w:color w:val="auto"/>
              </w:rPr>
            </w:pPr>
            <w:r>
              <w:t>5.744.000</w:t>
            </w:r>
          </w:p>
        </w:tc>
      </w:tr>
    </w:tbl>
    <w:p w:rsidR="00000000" w:rsidRDefault="000971AB"/>
    <w:p w:rsidR="00000000" w:rsidRDefault="000971AB"/>
    <w:p w:rsidR="00000000" w:rsidRDefault="000971AB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71AB">
            <w:pPr>
              <w:jc w:val="both"/>
              <w:rPr>
                <w:rFonts w:ascii="Arial TUR" w:hAnsi="Arial TUR"/>
              </w:rPr>
            </w:pPr>
            <w:r>
              <w:rPr>
                <w:rFonts w:ascii="Arial TUR" w:hAnsi="Arial TUR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971AB">
            <w:pPr>
              <w:jc w:val="both"/>
            </w:pPr>
          </w:p>
        </w:tc>
        <w:tc>
          <w:tcPr>
            <w:tcW w:w="4105" w:type="dxa"/>
          </w:tcPr>
          <w:p w:rsidR="00000000" w:rsidRDefault="000971AB">
            <w:pPr>
              <w:jc w:val="both"/>
              <w:rPr>
                <w:i/>
              </w:rPr>
            </w:pPr>
            <w:r>
              <w:rPr>
                <w:i/>
              </w:rPr>
              <w:t>The Company's main participations and  its portion in their  equity capital are shown below.</w:t>
            </w:r>
          </w:p>
        </w:tc>
      </w:tr>
    </w:tbl>
    <w:p w:rsidR="00000000" w:rsidRDefault="000971AB"/>
    <w:p w:rsidR="00000000" w:rsidRDefault="000971AB"/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71AB">
            <w:pPr>
              <w:rPr>
                <w:rFonts w:ascii="Arial TUR" w:hAnsi="Arial TUR"/>
                <w:b/>
              </w:rPr>
            </w:pPr>
            <w:r>
              <w:rPr>
                <w:rFonts w:ascii="Arial TUR" w:hAnsi="Arial TUR"/>
                <w:b/>
              </w:rPr>
              <w:t>İştirakler</w:t>
            </w:r>
          </w:p>
        </w:tc>
        <w:tc>
          <w:tcPr>
            <w:tcW w:w="2304" w:type="dxa"/>
          </w:tcPr>
          <w:p w:rsidR="00000000" w:rsidRDefault="000971AB">
            <w:pPr>
              <w:jc w:val="center"/>
              <w:rPr>
                <w:rFonts w:ascii="Arial TUR" w:hAnsi="Arial TUR"/>
                <w:b/>
              </w:rPr>
            </w:pPr>
            <w:r>
              <w:rPr>
                <w:rFonts w:ascii="Arial TUR" w:hAnsi="Arial TUR"/>
                <w:b/>
              </w:rPr>
              <w:t>İştirak Sermayesi</w:t>
            </w:r>
          </w:p>
        </w:tc>
        <w:tc>
          <w:tcPr>
            <w:tcW w:w="2338" w:type="dxa"/>
          </w:tcPr>
          <w:p w:rsidR="00000000" w:rsidRDefault="000971AB">
            <w:pPr>
              <w:jc w:val="center"/>
              <w:rPr>
                <w:rFonts w:ascii="Arial TUR" w:hAnsi="Arial TUR"/>
                <w:b/>
              </w:rPr>
            </w:pPr>
            <w:r>
              <w:rPr>
                <w:rFonts w:ascii="Arial TUR" w:hAnsi="Arial TUR"/>
                <w:b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71AB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971AB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 Par</w:t>
            </w:r>
            <w:r>
              <w:rPr>
                <w:b/>
                <w:i/>
                <w:u w:val="single"/>
              </w:rPr>
              <w:t>ticipation Capital</w:t>
            </w:r>
          </w:p>
        </w:tc>
        <w:tc>
          <w:tcPr>
            <w:tcW w:w="2338" w:type="dxa"/>
          </w:tcPr>
          <w:p w:rsidR="00000000" w:rsidRDefault="000971AB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71AB">
            <w:r>
              <w:t>Entek Elektrik Üretimi Otoprodüktör A.Ş.</w:t>
            </w:r>
          </w:p>
        </w:tc>
        <w:tc>
          <w:tcPr>
            <w:tcW w:w="2299" w:type="dxa"/>
          </w:tcPr>
          <w:p w:rsidR="00000000" w:rsidRDefault="000971AB">
            <w:pPr>
              <w:jc w:val="right"/>
            </w:pPr>
            <w:r>
              <w:t>78.018.159.430 TL</w:t>
            </w:r>
          </w:p>
        </w:tc>
        <w:tc>
          <w:tcPr>
            <w:tcW w:w="2342" w:type="dxa"/>
          </w:tcPr>
          <w:p w:rsidR="00000000" w:rsidRDefault="000971AB">
            <w:pPr>
              <w:ind w:right="1103"/>
              <w:jc w:val="right"/>
            </w:pPr>
            <w:r>
              <w:t>1</w:t>
            </w:r>
          </w:p>
        </w:tc>
      </w:tr>
    </w:tbl>
    <w:p w:rsidR="00000000" w:rsidRDefault="000971AB">
      <w:pPr>
        <w:rPr>
          <w:color w:val="FF0000"/>
        </w:rPr>
      </w:pPr>
    </w:p>
    <w:p w:rsidR="00000000" w:rsidRDefault="000971AB">
      <w:pPr>
        <w:rPr>
          <w:color w:val="FF0000"/>
        </w:rPr>
      </w:pPr>
    </w:p>
    <w:p w:rsidR="00000000" w:rsidRDefault="000971AB">
      <w:pPr>
        <w:rPr>
          <w:color w:val="FF0000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71AB">
            <w:pPr>
              <w:jc w:val="both"/>
              <w:rPr>
                <w:rFonts w:ascii="Arial TUR" w:hAnsi="Arial TUR"/>
              </w:rPr>
            </w:pPr>
            <w:r>
              <w:rPr>
                <w:rFonts w:ascii="Arial TUR" w:hAnsi="Arial TUR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971AB">
            <w:pPr>
              <w:jc w:val="both"/>
            </w:pPr>
          </w:p>
        </w:tc>
        <w:tc>
          <w:tcPr>
            <w:tcW w:w="4105" w:type="dxa"/>
          </w:tcPr>
          <w:p w:rsidR="00000000" w:rsidRDefault="000971AB">
            <w:pPr>
              <w:jc w:val="both"/>
              <w:rPr>
                <w:i/>
              </w:rPr>
            </w:pPr>
            <w:r>
              <w:rPr>
                <w:i/>
              </w:rPr>
              <w:t xml:space="preserve"> The main shareholders and their participations in the equity capital are show</w:t>
            </w:r>
            <w:r>
              <w:rPr>
                <w:i/>
              </w:rPr>
              <w:t>n below.</w:t>
            </w:r>
          </w:p>
        </w:tc>
      </w:tr>
    </w:tbl>
    <w:p w:rsidR="00000000" w:rsidRDefault="000971AB"/>
    <w:p w:rsidR="00000000" w:rsidRDefault="000971AB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71AB">
            <w:pPr>
              <w:rPr>
                <w:rFonts w:ascii="Arial TUR" w:hAnsi="Arial TUR"/>
                <w:b/>
              </w:rPr>
            </w:pPr>
            <w:r>
              <w:rPr>
                <w:rFonts w:ascii="Arial TUR" w:hAnsi="Arial TUR"/>
                <w:b/>
              </w:rPr>
              <w:t>Ortak Ünvanı</w:t>
            </w:r>
          </w:p>
        </w:tc>
        <w:tc>
          <w:tcPr>
            <w:tcW w:w="1908" w:type="dxa"/>
          </w:tcPr>
          <w:p w:rsidR="00000000" w:rsidRDefault="000971AB">
            <w:pPr>
              <w:jc w:val="center"/>
              <w:rPr>
                <w:b/>
              </w:rPr>
            </w:pPr>
            <w:r>
              <w:rPr>
                <w:b/>
              </w:rPr>
              <w:t>Tutar (Milyon TL)</w:t>
            </w:r>
          </w:p>
        </w:tc>
        <w:tc>
          <w:tcPr>
            <w:tcW w:w="2410" w:type="dxa"/>
          </w:tcPr>
          <w:p w:rsidR="00000000" w:rsidRDefault="000971AB">
            <w:pPr>
              <w:jc w:val="center"/>
              <w:rPr>
                <w:rFonts w:ascii="Arial TUR" w:hAnsi="Arial TUR"/>
                <w:b/>
              </w:rPr>
            </w:pPr>
            <w:r>
              <w:rPr>
                <w:rFonts w:ascii="Arial TUR" w:hAnsi="Arial TUR"/>
                <w:b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71AB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971AB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971AB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Share In Capital(%)</w:t>
            </w:r>
          </w:p>
        </w:tc>
      </w:tr>
    </w:tbl>
    <w:p w:rsidR="00000000" w:rsidRDefault="000971AB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71AB">
            <w:r>
              <w:t>Fiat Auto S.p.A.</w:t>
            </w:r>
          </w:p>
        </w:tc>
        <w:tc>
          <w:tcPr>
            <w:tcW w:w="1908" w:type="dxa"/>
          </w:tcPr>
          <w:p w:rsidR="00000000" w:rsidRDefault="000971AB">
            <w:pPr>
              <w:ind w:right="537"/>
              <w:jc w:val="right"/>
            </w:pPr>
            <w:r>
              <w:t>6.679.175</w:t>
            </w:r>
          </w:p>
        </w:tc>
        <w:tc>
          <w:tcPr>
            <w:tcW w:w="2410" w:type="dxa"/>
          </w:tcPr>
          <w:p w:rsidR="00000000" w:rsidRDefault="000971AB">
            <w:pPr>
              <w:jc w:val="center"/>
            </w:pPr>
            <w:r>
              <w:t>37.86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71AB">
            <w:r>
              <w:t>Koç Holding A.Ş.</w:t>
            </w:r>
          </w:p>
        </w:tc>
        <w:tc>
          <w:tcPr>
            <w:tcW w:w="1908" w:type="dxa"/>
          </w:tcPr>
          <w:p w:rsidR="00000000" w:rsidRDefault="000971AB">
            <w:pPr>
              <w:ind w:right="537"/>
              <w:jc w:val="right"/>
            </w:pPr>
            <w:r>
              <w:t>6.679.175</w:t>
            </w:r>
          </w:p>
        </w:tc>
        <w:tc>
          <w:tcPr>
            <w:tcW w:w="2410" w:type="dxa"/>
          </w:tcPr>
          <w:p w:rsidR="00000000" w:rsidRDefault="000971AB">
            <w:pPr>
              <w:jc w:val="center"/>
            </w:pPr>
            <w:r>
              <w:t>37.86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71AB">
            <w:r>
              <w:t>Diğer – Halka Açık Sermaye</w:t>
            </w:r>
          </w:p>
          <w:p w:rsidR="00000000" w:rsidRDefault="000971AB">
            <w:pPr>
              <w:rPr>
                <w:i/>
              </w:rPr>
            </w:pPr>
            <w:r>
              <w:rPr>
                <w:i/>
              </w:rPr>
              <w:t>(Other - Public)</w:t>
            </w:r>
          </w:p>
        </w:tc>
        <w:tc>
          <w:tcPr>
            <w:tcW w:w="1908" w:type="dxa"/>
          </w:tcPr>
          <w:p w:rsidR="00000000" w:rsidRDefault="000971AB">
            <w:pPr>
              <w:ind w:right="537"/>
              <w:jc w:val="right"/>
            </w:pPr>
            <w:r>
              <w:t>4.281.650</w:t>
            </w:r>
          </w:p>
        </w:tc>
        <w:tc>
          <w:tcPr>
            <w:tcW w:w="2410" w:type="dxa"/>
          </w:tcPr>
          <w:p w:rsidR="00000000" w:rsidRDefault="000971AB">
            <w:pPr>
              <w:jc w:val="center"/>
            </w:pPr>
            <w:r>
              <w:t>24.28</w:t>
            </w:r>
          </w:p>
        </w:tc>
      </w:tr>
    </w:tbl>
    <w:p w:rsidR="00000000" w:rsidRDefault="000971AB">
      <w:pPr>
        <w:jc w:val="both"/>
        <w:rPr>
          <w:sz w:val="18"/>
        </w:rPr>
      </w:pPr>
    </w:p>
    <w:p w:rsidR="00000000" w:rsidRDefault="000971AB">
      <w:pPr>
        <w:jc w:val="both"/>
        <w:rPr>
          <w:sz w:val="18"/>
        </w:rPr>
      </w:pPr>
    </w:p>
    <w:p w:rsidR="00000000" w:rsidRDefault="000971AB">
      <w:pPr>
        <w:jc w:val="both"/>
        <w:rPr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71AB"/>
    <w:rsid w:val="0009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FB2F8-6BC5-43C4-B866-E1F5AFE18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color w:val="000000"/>
      <w:sz w:val="16"/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color w:val="FF0000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b/>
      <w:i/>
      <w:color w:val="FF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1999-04-16T19:33:00Z</cp:lastPrinted>
  <dcterms:created xsi:type="dcterms:W3CDTF">2022-09-01T21:56:00Z</dcterms:created>
  <dcterms:modified xsi:type="dcterms:W3CDTF">2022-09-01T21:56:00Z</dcterms:modified>
</cp:coreProperties>
</file>