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VARLIK YATIRIM ORTAKLIĞI A.Ş.</w:t>
            </w:r>
          </w:p>
        </w:tc>
      </w:tr>
    </w:tbl>
    <w:p w:rsidR="00000000" w:rsidRDefault="00AE3F8A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AYCAN FERİK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E3F8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HALİS ERENOĞLU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ZEKİ DÖŞLÜOĞLU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CİHAT MADANOĞLU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N.ZEYNEP TÜRKERİ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TELEFON NO 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</w:t>
            </w:r>
            <w:r>
              <w:rPr>
                <w:rFonts w:ascii="Arial" w:hAnsi="Arial"/>
                <w:sz w:val="16"/>
              </w:rPr>
              <w:t>2 293 17 94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0 212 293 17 97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E3F8A">
            <w:pPr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1.000.000.000.000 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(Issued </w:t>
            </w:r>
            <w:r>
              <w:rPr>
                <w:rFonts w:ascii="Arial" w:hAnsi="Arial"/>
                <w:b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AE3F8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p w:rsidR="00000000" w:rsidRDefault="00AE3F8A"/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46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E3F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AE3F8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623" w:type="dxa"/>
          </w:tcPr>
          <w:p w:rsidR="00000000" w:rsidRDefault="00AE3F8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</w:t>
            </w:r>
            <w:r>
              <w:rPr>
                <w:rFonts w:ascii="Arial TUR" w:hAnsi="Arial TUR"/>
                <w:i/>
                <w:sz w:val="16"/>
              </w:rPr>
              <w:t xml:space="preserve">ecurities in the Company's </w:t>
            </w:r>
          </w:p>
          <w:p w:rsidR="00000000" w:rsidRDefault="00AE3F8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portfolio  as of 31.12.1998 is shown below.</w:t>
            </w:r>
          </w:p>
        </w:tc>
      </w:tr>
    </w:tbl>
    <w:p w:rsidR="00000000" w:rsidRDefault="00AE3F8A"/>
    <w:p w:rsidR="00000000" w:rsidRDefault="00AE3F8A"/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835"/>
        <w:gridCol w:w="1418"/>
        <w:gridCol w:w="2126"/>
        <w:gridCol w:w="1559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VARLIK YATIRIM ORTAKLIĞI A.Ş.</w:t>
            </w:r>
          </w:p>
        </w:tc>
        <w:tc>
          <w:tcPr>
            <w:tcW w:w="1418" w:type="dxa"/>
            <w:shd w:val="solid" w:color="FFFFFF" w:fill="auto"/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31.12.1998</w:t>
            </w:r>
          </w:p>
        </w:tc>
        <w:tc>
          <w:tcPr>
            <w:tcW w:w="2126" w:type="dxa"/>
          </w:tcPr>
          <w:p w:rsidR="00000000" w:rsidRDefault="00AE3F8A">
            <w:pPr>
              <w:pStyle w:val="Heading4"/>
            </w:pPr>
            <w:r>
              <w:t xml:space="preserve">Tarihli Portföy Değer        </w:t>
            </w:r>
          </w:p>
        </w:tc>
        <w:tc>
          <w:tcPr>
            <w:tcW w:w="1559" w:type="dxa"/>
          </w:tcPr>
          <w:p w:rsidR="00000000" w:rsidRDefault="00AE3F8A">
            <w:pPr>
              <w:pStyle w:val="Heading2"/>
            </w:pPr>
            <w:r>
              <w:t>Tablosu</w:t>
            </w:r>
          </w:p>
        </w:tc>
        <w:tc>
          <w:tcPr>
            <w:tcW w:w="851" w:type="dxa"/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850" w:type="dxa"/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MENKUL KIYMETİN TÜRÜ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Nominal Değer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Alış Maliyeti (TL)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Değer (TL)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Grup(%)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Genel(%)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N</w:t>
            </w:r>
            <w:r>
              <w:rPr>
                <w:rFonts w:ascii="Arial" w:hAnsi="Arial"/>
                <w:b/>
                <w:snapToGrid w:val="0"/>
                <w:sz w:val="16"/>
              </w:rPr>
              <w:t>ominal Value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Total Acquisition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Total Value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pStyle w:val="Heading5"/>
            </w:pPr>
            <w:r>
              <w:t>Group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pStyle w:val="Heading2"/>
            </w:pPr>
            <w:r>
              <w:t>General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I. HİSSE SENEDİ   </w:t>
            </w:r>
            <w:r>
              <w:rPr>
                <w:rFonts w:ascii="Arial" w:hAnsi="Arial"/>
                <w:snapToGrid w:val="0"/>
                <w:sz w:val="16"/>
              </w:rPr>
              <w:t>Stocks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38,154,000,260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116,057,056,848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111,022,007,068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100.00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26.92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Dokuma Giyim eşyası ve Deri</w:t>
            </w:r>
          </w:p>
          <w:p w:rsidR="00000000" w:rsidRDefault="00AE3F8A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(Textile, Apparel &amp; Leather)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1,250,000,000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5,027,677,926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4,435,000,000</w:t>
            </w:r>
          </w:p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3.99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ALTINE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1,250,000,000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5,027,677,926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4,435,000,000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3.99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pStyle w:val="Heading2"/>
            </w:pPr>
            <w:r>
              <w:t>Taş ve Toprağa Dayalı Sanayi</w:t>
            </w:r>
          </w:p>
          <w:p w:rsidR="00000000" w:rsidRDefault="00AE3F8A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(Eart &amp; Soil Related Industry)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1,000,000,000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3,802,500,000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3,803,000,000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3.43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TRKCME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1,000,000,000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3,802,500,000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3,803,000,000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3.43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pStyle w:val="Heading2"/>
            </w:pPr>
            <w:r>
              <w:t>Metal Ana Sanayi  ( Met</w:t>
            </w:r>
            <w:r>
              <w:t>al Industry 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1,892,000,000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20,741,618,644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22,736,164,000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20.48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5.52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SARKYE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1,892,000,000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20,741,618,644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22,736,164,000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20.48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       5.52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Metal Eşya, Makina ve Gereç Yapı</w:t>
            </w:r>
          </w:p>
          <w:p w:rsidR="00000000" w:rsidRDefault="00AE3F8A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(Metal Goods,  Machinery &amp; Tools)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1,400,000,260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34,137,501,141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33,454,401,068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30.</w:t>
            </w:r>
            <w:r>
              <w:rPr>
                <w:rFonts w:ascii="Arial" w:hAnsi="Arial"/>
                <w:b/>
                <w:snapToGrid w:val="0"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8.12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BEKOE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1,141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1,068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0.00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EGEENE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1,400,000,000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34,137,500,000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33,454,400,000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30.13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8.12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pStyle w:val="Heading2"/>
            </w:pPr>
            <w:r>
              <w:t xml:space="preserve">Perakende Ticaret  ( Utilities)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2,828,000,000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19,509,150,187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12,406,436,000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11.17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SAPAZE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2,828,000,000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19,509,150,187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12,406,436,000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11.17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3.0</w:t>
            </w:r>
            <w:r>
              <w:rPr>
                <w:rFonts w:ascii="Arial" w:hAnsi="Arial"/>
                <w:snapToGrid w:val="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pStyle w:val="Heading2"/>
            </w:pPr>
            <w:r>
              <w:t>Finansal Kiralama ve Factoring</w:t>
            </w:r>
          </w:p>
          <w:p w:rsidR="00000000" w:rsidRDefault="00AE3F8A">
            <w:pPr>
              <w:pStyle w:val="Heading2"/>
              <w:widowControl/>
              <w:rPr>
                <w:snapToGrid/>
              </w:rPr>
            </w:pPr>
            <w:r>
              <w:rPr>
                <w:snapToGrid/>
              </w:rPr>
              <w:t xml:space="preserve">(Financial Leasing  &amp; Factoring)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12,094,000,000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12,270,425,365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12,021,436,000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10.83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RANTLE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12,094,000,000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12,270,425,365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12,021,436,000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10.83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pStyle w:val="Heading2"/>
            </w:pPr>
            <w:r>
              <w:t>Holdingler ve Yatırım Şirketleri</w:t>
            </w:r>
          </w:p>
          <w:p w:rsidR="00000000" w:rsidRDefault="00AE3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(Holding &amp; Investment Compaines)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17,690,000,000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20,568,183,585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22,165,570,000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19.97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5.38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NTHOLE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17,690,000,000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20,568,183,585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22,165,570,000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19.97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pStyle w:val="Heading2"/>
            </w:pPr>
            <w:r>
              <w:t xml:space="preserve">II. Borclanma Senetleri </w:t>
            </w:r>
          </w:p>
          <w:p w:rsidR="00000000" w:rsidRDefault="00AE3F8A">
            <w:pPr>
              <w:pStyle w:val="Heading2"/>
              <w:widowControl/>
              <w:rPr>
                <w:snapToGrid/>
              </w:rPr>
            </w:pPr>
            <w:r>
              <w:rPr>
                <w:snapToGrid/>
              </w:rPr>
              <w:t>(Fixed- İncome securities)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0.00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III. DİĞER      (  Others  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299,510,000,000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301,000,000,000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301,000,000,000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100.00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73.05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O/N  TERS REPO    (Reverse  Repo)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92,860,000,000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100,000,000,000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100,000,000,000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33.22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24.27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O/N  TERS REPO   ( Reverse  Repo)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925,000,000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1,000,000,000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1,000,000,0</w:t>
            </w:r>
            <w:r>
              <w:rPr>
                <w:rFonts w:ascii="Arial" w:hAnsi="Arial"/>
                <w:snapToGrid w:val="0"/>
                <w:sz w:val="16"/>
              </w:rPr>
              <w:t>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0.33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O/N  TERS REPO    (Reverse  Repo)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92,665,000,000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100,000,000,000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100,000,000,000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33.22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24.27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O/N  TERS REPO    (Reverse  Repo)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113,060,000,000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100,000,000,000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100,000,000,000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33.22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24.27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Portföy Değeri Toplamı (I+II+III)</w:t>
            </w:r>
          </w:p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(Portfolio Value)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</w:t>
            </w:r>
            <w:r>
              <w:rPr>
                <w:rFonts w:ascii="Arial" w:hAnsi="Arial"/>
                <w:b/>
                <w:snapToGrid w:val="0"/>
                <w:sz w:val="16"/>
              </w:rPr>
              <w:t>37,664,000,260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417,057,056,848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412,022,007,068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0.00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HAZIR DEĞERLER (+)    (Cash)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596,270,272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ALACAKLAR (+)            (Receivables)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BORÇLAR (-)                 (Payables)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2,687,222,829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DİĞER AKTİFLER (+) (Other Assets)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8,395,437</w:t>
            </w:r>
            <w:r>
              <w:rPr>
                <w:rFonts w:ascii="Arial" w:hAnsi="Arial"/>
                <w:snapToGrid w:val="0"/>
                <w:sz w:val="16"/>
              </w:rPr>
              <w:t>,383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DEĞER       (Total Assets)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418,326,491,894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Değer/Toplam Pay Sayısı</w:t>
            </w:r>
          </w:p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(Total Assets  /  Total Shares)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836.65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AE3F8A">
            <w:pPr>
              <w:widowControl w:val="0"/>
              <w:rPr>
                <w:rFonts w:ascii="Arial" w:hAnsi="Arial"/>
                <w:snapToGrid w:val="0"/>
                <w:sz w:val="16"/>
              </w:rPr>
            </w:pPr>
          </w:p>
        </w:tc>
      </w:tr>
    </w:tbl>
    <w:p w:rsidR="00000000" w:rsidRDefault="00AE3F8A">
      <w:pPr>
        <w:rPr>
          <w:sz w:val="16"/>
        </w:rPr>
      </w:pPr>
    </w:p>
    <w:p w:rsidR="00000000" w:rsidRDefault="00AE3F8A">
      <w:pPr>
        <w:rPr>
          <w:rFonts w:ascii="Arial" w:hAnsi="Arial"/>
          <w:sz w:val="16"/>
        </w:rPr>
      </w:pPr>
    </w:p>
    <w:p w:rsidR="00000000" w:rsidRDefault="00AE3F8A">
      <w:pPr>
        <w:rPr>
          <w:rFonts w:ascii="Arial" w:hAnsi="Arial"/>
          <w:sz w:val="16"/>
        </w:rPr>
      </w:pPr>
    </w:p>
    <w:p w:rsidR="00000000" w:rsidRDefault="00AE3F8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F8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E3F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E3F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3F8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E3F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</w:t>
            </w:r>
            <w:r>
              <w:rPr>
                <w:rFonts w:ascii="Arial" w:hAnsi="Arial"/>
                <w:i/>
                <w:sz w:val="16"/>
              </w:rPr>
              <w:t>ticipations</w:t>
            </w:r>
          </w:p>
          <w:p w:rsidR="00000000" w:rsidRDefault="00AE3F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in the equity capital are shown below.</w:t>
            </w:r>
          </w:p>
        </w:tc>
      </w:tr>
    </w:tbl>
    <w:p w:rsidR="00000000" w:rsidRDefault="00AE3F8A">
      <w:pPr>
        <w:jc w:val="center"/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E3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AE3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E3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E3F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AE3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E3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sz w:val="16"/>
        </w:rPr>
      </w:pP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</w:t>
      </w:r>
      <w:r>
        <w:rPr>
          <w:rFonts w:ascii="Arial" w:hAnsi="Arial"/>
          <w:sz w:val="16"/>
        </w:rPr>
        <w:t xml:space="preserve">klar </w:t>
      </w: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(Ayrı Ayrı),</w:t>
      </w: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AE3F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 EKONOMİ BANKASI</w:t>
            </w:r>
          </w:p>
        </w:tc>
        <w:tc>
          <w:tcPr>
            <w:tcW w:w="1984" w:type="dxa"/>
          </w:tcPr>
          <w:p w:rsidR="00000000" w:rsidRDefault="00AE3F8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121.999.970.000</w:t>
            </w:r>
          </w:p>
        </w:tc>
        <w:tc>
          <w:tcPr>
            <w:tcW w:w="2410" w:type="dxa"/>
          </w:tcPr>
          <w:p w:rsidR="00000000" w:rsidRDefault="00AE3F8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AE3F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TEB YATIRIM A.Ş. (*)    </w:t>
            </w:r>
          </w:p>
        </w:tc>
        <w:tc>
          <w:tcPr>
            <w:tcW w:w="1984" w:type="dxa"/>
          </w:tcPr>
          <w:p w:rsidR="00000000" w:rsidRDefault="00AE3F8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48.000.000.000</w:t>
            </w:r>
          </w:p>
        </w:tc>
        <w:tc>
          <w:tcPr>
            <w:tcW w:w="2410" w:type="dxa"/>
          </w:tcPr>
          <w:p w:rsidR="00000000" w:rsidRDefault="00AE3F8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9.6</w:t>
            </w:r>
          </w:p>
        </w:tc>
      </w:tr>
    </w:tbl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sz w:val="16"/>
        </w:rPr>
      </w:pP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142"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(*)</w:t>
      </w:r>
      <w:r>
        <w:rPr>
          <w:rFonts w:ascii="Arial" w:hAnsi="Arial"/>
          <w:sz w:val="16"/>
        </w:rPr>
        <w:t>TEB Yatırım A.Ş.’ nin sahip olduğu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sz w:val="16"/>
        </w:rPr>
        <w:t xml:space="preserve">3 milyar TL nominal değerli A grubu hisse senetleri genel kurulda yönetim kurulu </w:t>
      </w: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142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üyelerinin secimi içi</w:t>
      </w:r>
      <w:r>
        <w:rPr>
          <w:rFonts w:ascii="Arial" w:hAnsi="Arial"/>
          <w:sz w:val="16"/>
        </w:rPr>
        <w:t>n yapılacak oylamada 1000TL Nominal değerli beher hisse için 1 Milyon Adet oy hakkı haizdir.</w:t>
      </w: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b/>
          <w:sz w:val="16"/>
        </w:rPr>
      </w:pP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b/>
          <w:sz w:val="16"/>
        </w:rPr>
      </w:pP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AE3F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Halis ERENOĞLU     Yön.Kur.Bşk.</w:t>
            </w:r>
          </w:p>
        </w:tc>
        <w:tc>
          <w:tcPr>
            <w:tcW w:w="1984" w:type="dxa"/>
          </w:tcPr>
          <w:p w:rsidR="00000000" w:rsidRDefault="00AE3F8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10.000</w:t>
            </w:r>
          </w:p>
        </w:tc>
        <w:tc>
          <w:tcPr>
            <w:tcW w:w="2410" w:type="dxa"/>
          </w:tcPr>
          <w:p w:rsidR="00000000" w:rsidRDefault="00AE3F8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AE3F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Yusuf Kamil EYÜPLÜ   </w:t>
            </w:r>
          </w:p>
        </w:tc>
        <w:tc>
          <w:tcPr>
            <w:tcW w:w="1984" w:type="dxa"/>
          </w:tcPr>
          <w:p w:rsidR="00000000" w:rsidRDefault="00AE3F8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AE3F8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</w:t>
            </w:r>
          </w:p>
        </w:tc>
      </w:tr>
    </w:tbl>
    <w:p w:rsidR="00000000" w:rsidRDefault="00AE3F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b/>
          <w:sz w:val="16"/>
        </w:rPr>
      </w:pP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C)  Ortaklık genel müdür, genel müdür yardımcısı, bölüm müdürü yada benzer yetki ve sorumluluk veren </w:t>
      </w: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</w:rPr>
      </w:pP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F8A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AE3F8A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E3F8A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AE3F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b/>
          <w:sz w:val="16"/>
        </w:rPr>
      </w:pP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D)  (A), (B) VE (C)  Alt başlıklarında belirtilen hissedarlar ile birinci dereceden ak</w:t>
      </w:r>
      <w:r>
        <w:rPr>
          <w:rFonts w:ascii="Arial" w:hAnsi="Arial"/>
          <w:sz w:val="16"/>
        </w:rPr>
        <w:t>rabalık ilişkisi bulunan pay sahibi</w:t>
      </w: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F8A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AE3F8A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E3F8A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AE3F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b/>
          <w:sz w:val="16"/>
        </w:rPr>
      </w:pP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Sermaye ya da toplam oy hakkı içinde %10'dan az paya  sahip olmakla birlikte, (A) alt başlığında belirtilen </w:t>
      </w: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tüzel kişi ortaklar ile ayni holding, grup yada topluluk  bünyesinde bulunan </w:t>
      </w:r>
      <w:r>
        <w:rPr>
          <w:rFonts w:ascii="Arial" w:hAnsi="Arial"/>
          <w:sz w:val="16"/>
        </w:rPr>
        <w:t>tüzel kişi ortaklar ( ayrı ayrı )</w:t>
      </w: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AE3F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TEB Finansal Kiralama A.Ş. </w:t>
            </w:r>
          </w:p>
        </w:tc>
        <w:tc>
          <w:tcPr>
            <w:tcW w:w="1984" w:type="dxa"/>
          </w:tcPr>
          <w:p w:rsidR="00000000" w:rsidRDefault="00AE3F8A">
            <w:pPr>
              <w:tabs>
                <w:tab w:val="left" w:pos="6804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</w:tcPr>
          <w:p w:rsidR="00000000" w:rsidRDefault="00AE3F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&lt;0.1</w:t>
            </w:r>
          </w:p>
        </w:tc>
      </w:tr>
    </w:tbl>
    <w:p w:rsidR="00000000" w:rsidRDefault="00AE3F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</w:rPr>
      </w:pPr>
    </w:p>
    <w:p w:rsidR="00000000" w:rsidRDefault="00AE3F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F)  DİĞER ORTAKLAR (HALKA AÇIK KISIM)</w:t>
      </w:r>
    </w:p>
    <w:p w:rsidR="00000000" w:rsidRDefault="00AE3F8A">
      <w:pPr>
        <w:ind w:right="-1231"/>
        <w:rPr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AE3F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984" w:type="dxa"/>
          </w:tcPr>
          <w:p w:rsidR="00000000" w:rsidRDefault="00AE3F8A">
            <w:pPr>
              <w:tabs>
                <w:tab w:val="left" w:pos="524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330.000.000.000</w:t>
            </w:r>
          </w:p>
        </w:tc>
        <w:tc>
          <w:tcPr>
            <w:tcW w:w="2410" w:type="dxa"/>
          </w:tcPr>
          <w:p w:rsidR="00000000" w:rsidRDefault="00AE3F8A">
            <w:pPr>
              <w:tabs>
                <w:tab w:val="left" w:pos="878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66.00</w:t>
            </w:r>
          </w:p>
        </w:tc>
      </w:tr>
    </w:tbl>
    <w:p w:rsidR="00000000" w:rsidRDefault="00AE3F8A">
      <w:pPr>
        <w:ind w:right="-1231"/>
        <w:rPr>
          <w:sz w:val="16"/>
        </w:rPr>
      </w:pPr>
    </w:p>
    <w:p w:rsidR="00000000" w:rsidRDefault="00AE3F8A">
      <w:pPr>
        <w:ind w:right="-1231"/>
        <w:rPr>
          <w:sz w:val="16"/>
        </w:rPr>
      </w:pPr>
    </w:p>
    <w:p w:rsidR="00000000" w:rsidRDefault="00AE3F8A">
      <w:pPr>
        <w:jc w:val="both"/>
        <w:rPr>
          <w:sz w:val="16"/>
        </w:rPr>
      </w:pPr>
    </w:p>
    <w:p w:rsidR="00000000" w:rsidRDefault="00AE3F8A">
      <w:pPr>
        <w:jc w:val="both"/>
        <w:rPr>
          <w:sz w:val="16"/>
        </w:rPr>
      </w:pPr>
    </w:p>
    <w:p w:rsidR="00000000" w:rsidRDefault="00AE3F8A">
      <w:pPr>
        <w:jc w:val="both"/>
        <w:rPr>
          <w:sz w:val="16"/>
        </w:rPr>
      </w:pPr>
    </w:p>
    <w:sectPr w:rsidR="00000000">
      <w:pgSz w:w="11907" w:h="16840" w:code="9"/>
      <w:pgMar w:top="567" w:right="851" w:bottom="284" w:left="851" w:header="567" w:footer="567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3F8A"/>
    <w:rsid w:val="00A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47351-B023-4EBF-AEF4-C0ACBE2B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napToGrid w:val="0"/>
      <w:sz w:val="16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Arial" w:hAnsi="Arial"/>
      <w:b/>
      <w:snapToGrid w:val="0"/>
      <w:sz w:val="16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rFonts w:ascii="Arial" w:hAnsi="Arial"/>
      <w:b/>
      <w:snapToGrid w:val="0"/>
      <w:sz w:val="16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1999-04-14T20:19:00Z</cp:lastPrinted>
  <dcterms:created xsi:type="dcterms:W3CDTF">2022-09-01T21:56:00Z</dcterms:created>
  <dcterms:modified xsi:type="dcterms:W3CDTF">2022-09-01T21:56:00Z</dcterms:modified>
</cp:coreProperties>
</file>