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85F2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AKTAŞ ELEKTRİK TİCARET A.Ş.</w:t>
            </w:r>
          </w:p>
        </w:tc>
      </w:tr>
    </w:tbl>
    <w:p w:rsidR="00000000" w:rsidRDefault="00585F22">
      <w:pPr>
        <w:rPr>
          <w:rFonts w:ascii="Arial" w:hAnsi="Arial"/>
          <w:sz w:val="18"/>
        </w:rPr>
      </w:pPr>
    </w:p>
    <w:p w:rsidR="00000000" w:rsidRDefault="00585F2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13/01/1975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İLİ ANADOLU YAKASINDA ELEKTRİK ENERJİSİ  ÜRETİMİ, İLETİMİ, DAĞITIMI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(Production,  Transmission, Distribution And T</w:t>
            </w:r>
            <w:r>
              <w:rPr>
                <w:rFonts w:ascii="Arial" w:hAnsi="Arial"/>
                <w:i/>
                <w:color w:val="000000"/>
                <w:sz w:val="16"/>
              </w:rPr>
              <w:t>rade Of Electricity İn Anatolian Part Of The İstanbul)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PLAZA A BLOK 81090 KOZYATAĞI, ERENKÖY/İSTANBUL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BAŞEĞMEZ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M.SABRİ ARTAM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KADİR BAŞEĞM</w:t>
            </w:r>
            <w:r>
              <w:rPr>
                <w:rFonts w:ascii="Arial" w:hAnsi="Arial"/>
                <w:color w:val="000000"/>
                <w:sz w:val="16"/>
              </w:rPr>
              <w:t>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SALİH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MEHMET KİNEŞ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ABDURRAHMAN ARTAN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HALİL 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384 29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(216) 372 07 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</w:t>
            </w:r>
            <w:r>
              <w:rPr>
                <w:rFonts w:ascii="Arial" w:hAnsi="Arial"/>
                <w:b/>
                <w:color w:val="000000"/>
                <w:sz w:val="16"/>
              </w:rPr>
              <w:t>simile)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01/03/1999 – 28/02/2001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pStyle w:val="Heading2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pStyle w:val="Heading1"/>
              <w:rPr>
                <w:i w:val="0"/>
                <w:color w:val="auto"/>
                <w:lang w:val="tr-TR"/>
              </w:rPr>
            </w:pPr>
            <w:r>
              <w:rPr>
                <w:i w:val="0"/>
                <w:color w:val="auto"/>
                <w:lang w:val="tr-TR"/>
              </w:rPr>
              <w:t xml:space="preserve">1.000.000.000.000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85F22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 Market)</w:t>
            </w:r>
          </w:p>
        </w:tc>
      </w:tr>
    </w:tbl>
    <w:p w:rsidR="00000000" w:rsidRDefault="00585F22">
      <w:pPr>
        <w:rPr>
          <w:rFonts w:ascii="Arial" w:hAnsi="Arial"/>
          <w:sz w:val="18"/>
        </w:rPr>
      </w:pPr>
    </w:p>
    <w:p w:rsidR="00000000" w:rsidRDefault="00585F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F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585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</w:t>
            </w:r>
            <w:r>
              <w:rPr>
                <w:rFonts w:ascii="Arial" w:hAnsi="Arial"/>
                <w:i/>
                <w:sz w:val="16"/>
              </w:rPr>
              <w:t>e Company for the last two years are  shown below.</w:t>
            </w:r>
          </w:p>
        </w:tc>
      </w:tr>
    </w:tbl>
    <w:p w:rsidR="00000000" w:rsidRDefault="00585F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85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268" w:type="dxa"/>
          </w:tcPr>
          <w:p w:rsidR="00000000" w:rsidRDefault="00585F2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3.982.344.000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268" w:type="dxa"/>
          </w:tcPr>
          <w:p w:rsidR="00000000" w:rsidRDefault="00585F22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4.348.777.000 </w:t>
            </w:r>
          </w:p>
        </w:tc>
      </w:tr>
    </w:tbl>
    <w:p w:rsidR="00000000" w:rsidRDefault="00585F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F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585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</w:t>
            </w:r>
            <w:r>
              <w:rPr>
                <w:rFonts w:ascii="Arial" w:hAnsi="Arial"/>
                <w:i/>
                <w:sz w:val="16"/>
              </w:rPr>
              <w:t>st two years are  shown below.</w:t>
            </w:r>
          </w:p>
        </w:tc>
      </w:tr>
    </w:tbl>
    <w:p w:rsidR="00000000" w:rsidRDefault="00585F2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85F2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68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268" w:type="dxa"/>
          </w:tcPr>
          <w:p w:rsidR="00000000" w:rsidRDefault="00585F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4.348.777.000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85F2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268" w:type="dxa"/>
          </w:tcPr>
          <w:p w:rsidR="00000000" w:rsidRDefault="00585F22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4.635.771.411</w:t>
            </w:r>
          </w:p>
        </w:tc>
      </w:tr>
    </w:tbl>
    <w:p w:rsidR="00000000" w:rsidRDefault="00585F2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85F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85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</w:t>
            </w:r>
            <w:r>
              <w:rPr>
                <w:rFonts w:ascii="Arial" w:hAnsi="Arial"/>
                <w:i/>
                <w:sz w:val="16"/>
              </w:rPr>
              <w:t xml:space="preserve"> given below.</w:t>
            </w:r>
          </w:p>
        </w:tc>
      </w:tr>
    </w:tbl>
    <w:p w:rsidR="00000000" w:rsidRDefault="00585F2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902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97" w:type="dxa"/>
          </w:tcPr>
          <w:p w:rsidR="00000000" w:rsidRDefault="00585F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85F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85F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897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897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ŞEHİR</w:t>
            </w:r>
            <w:r>
              <w:rPr>
                <w:rFonts w:ascii="Arial" w:hAnsi="Arial"/>
                <w:sz w:val="16"/>
              </w:rPr>
              <w:t xml:space="preserve"> ŞEBEKE TEVSİİ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(CITY ELECTRICITY INVESMENT)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550,000</w:t>
            </w: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4,000,000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ŞİLE-TEKE ENERJİ NAKİL HATTI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(ŞİLE ENERGY TRANSFER LINE)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1998-2000</w:t>
            </w: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1,500,000</w:t>
            </w: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1,255,000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PROJELER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(PROJECTS)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BEYKOZ KÖYLERİ ENH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(BEYKOZ ENERGY TRANSFERLINE)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DUDULLU-GÖKSU ENH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GÖKSU ENERGY TRANSFERLINE)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BOSTANCI DÖNÜŞÜM FİDERİ 35 KV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(BOSTANCI 35 KV CABLE INVESTMENT)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ÜMRANİYE DÖNÜŞÜM FİDERİ 35 KV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(ÜMRANİYE 35 KV CABLE INVESTMENT)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HAVAİ HATLARIN YERALTINA ALINMASI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(UNDERGROUND CABLE INVESTMENT)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ÜMRANİYE-M.KÖY KAB</w:t>
            </w:r>
            <w:r>
              <w:rPr>
                <w:rFonts w:ascii="Arial" w:hAnsi="Arial"/>
                <w:sz w:val="16"/>
              </w:rPr>
              <w:t>LO TESİSİ 35 KV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(ÜMR.M.KÖY CABLE INVESTMENT 35 KV)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ŞEHİR ŞEBEKE TEVZİİ (2000)</w:t>
            </w:r>
          </w:p>
          <w:p w:rsidR="00000000" w:rsidRDefault="00585F22">
            <w:pPr>
              <w:pStyle w:val="Heading1"/>
              <w:rPr>
                <w:color w:val="auto"/>
                <w:lang w:val="tr-TR"/>
              </w:rPr>
            </w:pPr>
            <w:r>
              <w:rPr>
                <w:color w:val="auto"/>
                <w:lang w:val="tr-TR"/>
              </w:rPr>
              <w:t>CITY ELECTRİCITY INVESTMENT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4" w:type="dxa"/>
          </w:tcPr>
          <w:p w:rsidR="00000000" w:rsidRDefault="00585F2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OG HÜCRELERDE SEKONDER KORUMA YAPILMASI</w:t>
            </w:r>
          </w:p>
          <w:p w:rsidR="00000000" w:rsidRDefault="00585F2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(MIDDLE VOLTAGE SEGONDER PRODUCTION INVESTMENT)</w:t>
            </w:r>
          </w:p>
        </w:tc>
        <w:tc>
          <w:tcPr>
            <w:tcW w:w="1902" w:type="dxa"/>
          </w:tcPr>
          <w:p w:rsidR="00000000" w:rsidRDefault="00585F2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585F2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585F22">
      <w:pPr>
        <w:rPr>
          <w:rFonts w:ascii="Arial" w:hAnsi="Arial"/>
          <w:sz w:val="16"/>
        </w:rPr>
      </w:pPr>
    </w:p>
    <w:p w:rsidR="00000000" w:rsidRDefault="00585F2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85F2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</w:t>
            </w:r>
            <w:r>
              <w:rPr>
                <w:rFonts w:ascii="Arial" w:hAnsi="Arial"/>
                <w:sz w:val="16"/>
              </w:rPr>
              <w:t xml:space="preserve"> aşağıda gösterilmektedir. </w:t>
            </w:r>
          </w:p>
        </w:tc>
        <w:tc>
          <w:tcPr>
            <w:tcW w:w="1134" w:type="dxa"/>
          </w:tcPr>
          <w:p w:rsidR="00000000" w:rsidRDefault="00585F2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85F2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85F2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585F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585F2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585F2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HOLDİNG A.Ş.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TEAŞ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AKTEPE İNŞAAT A.Ş.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 İNŞAAT A.Ş.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SAV VAKFI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TES-İŞ SENDİKASI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ATİLA ARTAM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BETÜL ARTAM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FİGEN ARTAM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85F2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585F2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</w:t>
            </w:r>
          </w:p>
        </w:tc>
        <w:tc>
          <w:tcPr>
            <w:tcW w:w="2410" w:type="dxa"/>
          </w:tcPr>
          <w:p w:rsidR="00000000" w:rsidRDefault="00585F22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</w:tbl>
    <w:p w:rsidR="00000000" w:rsidRDefault="00585F22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5F22"/>
    <w:rsid w:val="0058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EFA00-3D08-4CA1-A9B9-4CA410B3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493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2000-04-03T13:40:00Z</cp:lastPrinted>
  <dcterms:created xsi:type="dcterms:W3CDTF">2022-09-01T21:56:00Z</dcterms:created>
  <dcterms:modified xsi:type="dcterms:W3CDTF">2022-09-01T21:56:00Z</dcterms:modified>
</cp:coreProperties>
</file>