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ALARKO GAYRİMENKUL YATIRIM ORTAKLIĞI A.Ş.</w:t>
            </w:r>
          </w:p>
        </w:tc>
      </w:tr>
    </w:tbl>
    <w:p w:rsidR="00000000" w:rsidRDefault="00004BB6">
      <w:pPr>
        <w:jc w:val="both"/>
        <w:rPr>
          <w:rFonts w:ascii="Arial" w:hAnsi="Arial"/>
          <w:b/>
          <w:color w:val="FF0000"/>
          <w:sz w:val="36"/>
        </w:rPr>
      </w:pPr>
    </w:p>
    <w:p w:rsidR="00000000" w:rsidRDefault="00004BB6">
      <w:pPr>
        <w:rPr>
          <w:rFonts w:ascii="Arial" w:hAnsi="Arial"/>
          <w:sz w:val="18"/>
        </w:rPr>
      </w:pPr>
    </w:p>
    <w:p w:rsidR="00000000" w:rsidRDefault="00004BB6">
      <w:pPr>
        <w:rPr>
          <w:rFonts w:ascii="Arial" w:hAnsi="Arial"/>
          <w:sz w:val="18"/>
        </w:rPr>
      </w:pPr>
    </w:p>
    <w:p w:rsidR="00000000" w:rsidRDefault="00004BB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31.07.1996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 OF REAL ESTATE)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MUALLİM NACİ CADDESİ NO </w:t>
            </w:r>
            <w:r>
              <w:rPr>
                <w:rFonts w:ascii="Arial" w:hAnsi="Arial"/>
                <w:color w:val="000000"/>
                <w:sz w:val="16"/>
              </w:rPr>
              <w:t>: 113-115 ORTAKÖY-İSTANBUL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NURHAN AZİZOĞLU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ÜZEYİR GARİH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NURHAN AZİZOĞLU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</w:t>
            </w:r>
            <w:r>
              <w:rPr>
                <w:rFonts w:ascii="Arial" w:hAnsi="Arial"/>
                <w:color w:val="000000"/>
                <w:sz w:val="16"/>
              </w:rPr>
              <w:t>AT AKSEL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260 35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20.000.000.000.000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4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004BB6">
      <w:pPr>
        <w:rPr>
          <w:rFonts w:ascii="Arial TUR" w:hAnsi="Arial TUR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04B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tarihli  portföy değer tablosu aşağıda verilmiştir.</w:t>
            </w:r>
          </w:p>
        </w:tc>
        <w:tc>
          <w:tcPr>
            <w:tcW w:w="1047" w:type="dxa"/>
          </w:tcPr>
          <w:p w:rsidR="00000000" w:rsidRDefault="00004BB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004BB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31.12.1999 is shown below.</w:t>
            </w:r>
          </w:p>
        </w:tc>
      </w:tr>
    </w:tbl>
    <w:p w:rsidR="00000000" w:rsidRDefault="00004BB6">
      <w:pPr>
        <w:rPr>
          <w:rFonts w:ascii="Arial TUR" w:hAnsi="Arial TUR"/>
          <w:sz w:val="16"/>
        </w:rPr>
      </w:pPr>
    </w:p>
    <w:p w:rsidR="00000000" w:rsidRDefault="00004BB6">
      <w:pPr>
        <w:ind w:left="-851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(MİLYON TL- </w:t>
      </w:r>
      <w:r>
        <w:rPr>
          <w:rFonts w:ascii="Arial" w:hAnsi="Arial"/>
          <w:i/>
          <w:sz w:val="16"/>
        </w:rPr>
        <w:t>TL MILLION</w:t>
      </w:r>
      <w:r>
        <w:rPr>
          <w:rFonts w:ascii="Arial" w:hAnsi="Arial"/>
          <w:sz w:val="16"/>
        </w:rPr>
        <w:t>)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9"/>
        <w:gridCol w:w="1"/>
        <w:gridCol w:w="2625"/>
        <w:gridCol w:w="431"/>
        <w:gridCol w:w="912"/>
        <w:gridCol w:w="851"/>
        <w:gridCol w:w="1"/>
        <w:gridCol w:w="849"/>
        <w:gridCol w:w="1"/>
        <w:gridCol w:w="1275"/>
        <w:gridCol w:w="850"/>
        <w:gridCol w:w="851"/>
        <w:gridCol w:w="709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  <w:tcBorders>
              <w:top w:val="single" w:sz="4" w:space="0" w:color="auto"/>
            </w:tcBorders>
            <w:vAlign w:val="center"/>
          </w:tcPr>
          <w:p w:rsidR="00000000" w:rsidRDefault="00004BB6">
            <w:pPr>
              <w:pStyle w:val="Heading8"/>
              <w:jc w:val="left"/>
              <w:rPr>
                <w:color w:val="000000"/>
              </w:rPr>
            </w:pPr>
            <w:r>
              <w:t>Po</w:t>
            </w:r>
            <w:r>
              <w:t>rtföyde Yeralan Varlıkların Türü</w:t>
            </w:r>
          </w:p>
        </w:tc>
        <w:tc>
          <w:tcPr>
            <w:tcW w:w="43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Tanım Bilgileri-Yeri-Alanı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Alış Maliyeti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Ekspertiz Raporu Tarihi</w:t>
            </w:r>
          </w:p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Ekspertiz/Menkul Kıymet Rayiç Değeri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Bakiye Borç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Portföy Değeri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Grupiçi Oranlar (%)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Varlık Grubunun Portföydeki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pStyle w:val="Heading6"/>
              <w:rPr>
                <w:i/>
              </w:rPr>
            </w:pPr>
            <w:r>
              <w:rPr>
                <w:i/>
              </w:rPr>
              <w:t>(Assets)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pStyle w:val="Heading7"/>
              <w:jc w:val="left"/>
              <w:rPr>
                <w:i/>
              </w:rPr>
            </w:pPr>
            <w:r>
              <w:rPr>
                <w:i/>
              </w:rPr>
              <w:t>(Description of the pr</w:t>
            </w:r>
            <w:r>
              <w:rPr>
                <w:i/>
              </w:rPr>
              <w:t>operties)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pStyle w:val="Heading7"/>
              <w:jc w:val="left"/>
              <w:rPr>
                <w:i/>
              </w:rPr>
            </w:pPr>
            <w:r>
              <w:rPr>
                <w:i/>
              </w:rPr>
              <w:t>(Purchase Cost)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pStyle w:val="Heading7"/>
              <w:jc w:val="left"/>
              <w:rPr>
                <w:i/>
              </w:rPr>
            </w:pPr>
            <w:r>
              <w:rPr>
                <w:i/>
              </w:rPr>
              <w:t>(Appraisel Date)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pStyle w:val="Heading7"/>
              <w:jc w:val="left"/>
              <w:rPr>
                <w:i/>
              </w:rPr>
            </w:pPr>
            <w:r>
              <w:rPr>
                <w:i/>
              </w:rPr>
              <w:t>(Appraisel Value)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pStyle w:val="Heading7"/>
              <w:jc w:val="left"/>
              <w:rPr>
                <w:i/>
              </w:rPr>
            </w:pPr>
            <w:r>
              <w:rPr>
                <w:i/>
              </w:rPr>
              <w:t>(Unpaid Amount)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pStyle w:val="Heading7"/>
              <w:jc w:val="left"/>
              <w:rPr>
                <w:i/>
              </w:rPr>
            </w:pPr>
            <w:r>
              <w:rPr>
                <w:i/>
              </w:rPr>
              <w:t>(Portfolio Value)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pStyle w:val="Heading7"/>
              <w:jc w:val="left"/>
              <w:rPr>
                <w:i/>
              </w:rPr>
            </w:pPr>
            <w:r>
              <w:rPr>
                <w:i/>
              </w:rPr>
              <w:t>(Internal Group Rate)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pStyle w:val="Heading7"/>
              <w:jc w:val="left"/>
              <w:rPr>
                <w:i/>
              </w:rPr>
            </w:pPr>
            <w:r>
              <w:rPr>
                <w:i/>
              </w:rPr>
              <w:t>(Assets/Total Portfolio)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  <w:tcBorders>
              <w:bottom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I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II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III=I-II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A</w:t>
            </w:r>
          </w:p>
        </w:tc>
        <w:tc>
          <w:tcPr>
            <w:tcW w:w="2626" w:type="dxa"/>
            <w:gridSpan w:val="2"/>
          </w:tcPr>
          <w:p w:rsidR="00000000" w:rsidRDefault="00004BB6">
            <w:pPr>
              <w:pStyle w:val="Heading6"/>
            </w:pPr>
            <w:r>
              <w:t>GAYRİMENKULLER (REAL ESTATES)</w:t>
            </w:r>
          </w:p>
        </w:tc>
        <w:tc>
          <w:tcPr>
            <w:tcW w:w="43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( 1 )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2.269.887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19.122.764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3.404.299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Arsal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ar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(Land)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219.340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879.000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879.000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0,26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- İzmir Güzelbahçe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120.822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219.340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28.12.1998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879.000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879.000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Binalar-Konutlar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(Buiİdings)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488.417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963.169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963.169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0,28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3057" w:type="dxa"/>
            <w:hMerge w:val="restart"/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- </w:t>
            </w:r>
            <w:r>
              <w:rPr>
                <w:rFonts w:ascii="Arial" w:hAnsi="Arial"/>
                <w:i/>
                <w:snapToGrid w:val="0"/>
                <w:color w:val="000000"/>
                <w:sz w:val="14"/>
                <w:lang w:val="en-AU"/>
              </w:rPr>
              <w:t>Office Space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(Istanbul Şişhane)</w:t>
            </w:r>
          </w:p>
        </w:tc>
        <w:tc>
          <w:tcPr>
            <w:gridSpan w:val="2"/>
            <w:hMerge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800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79.850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16.12.1998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197.000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97.000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3057" w:type="dxa"/>
            <w:hMerge w:val="restart"/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- </w:t>
            </w:r>
            <w:r>
              <w:rPr>
                <w:rFonts w:ascii="Arial" w:hAnsi="Arial"/>
                <w:i/>
                <w:snapToGrid w:val="0"/>
                <w:color w:val="000000"/>
                <w:sz w:val="14"/>
                <w:lang w:val="en-AU"/>
              </w:rPr>
              <w:t>Office Space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(Istanbul Karaköy)</w:t>
            </w:r>
          </w:p>
        </w:tc>
        <w:tc>
          <w:tcPr>
            <w:gridSpan w:val="2"/>
            <w:hMerge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1.494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153.599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16.12.1998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460.000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460.000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3057" w:type="dxa"/>
            <w:hMerge w:val="restart"/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- </w:t>
            </w:r>
            <w:r>
              <w:rPr>
                <w:rFonts w:ascii="Arial" w:hAnsi="Arial"/>
                <w:i/>
                <w:snapToGrid w:val="0"/>
                <w:color w:val="000000"/>
                <w:sz w:val="14"/>
                <w:lang w:val="en-AU"/>
              </w:rPr>
              <w:t>Apartments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( Alkent 2000 Büyükçekmece)</w:t>
            </w:r>
          </w:p>
        </w:tc>
        <w:tc>
          <w:tcPr>
            <w:gridSpan w:val="2"/>
            <w:hMerge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 Apartments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22.660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24.12.1998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59.669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59.669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- </w:t>
            </w:r>
            <w:r>
              <w:rPr>
                <w:rFonts w:ascii="Arial" w:hAnsi="Arial"/>
                <w:i/>
                <w:snapToGrid w:val="0"/>
                <w:color w:val="000000"/>
                <w:sz w:val="14"/>
                <w:lang w:val="en-AU"/>
              </w:rPr>
              <w:t>Office Space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(Ankara Çankaya)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1.887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232.308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07.12.1998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246.50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246.500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Gayrimenkul Projeleri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(Real Estate Projects)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1.562.130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17.280.595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1.562.130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0,46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- Alkent 2000 Büyükçekmece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98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1.562.130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24.12.1998/05.05.1999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17.280.595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1.562.130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B</w:t>
            </w:r>
          </w:p>
        </w:tc>
        <w:tc>
          <w:tcPr>
            <w:tcW w:w="2626" w:type="dxa"/>
            <w:gridSpan w:val="2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MÜLKİYETE GEÇİRİLMEMİŞ VARLIKLAR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(OTHER REAL ESTATES)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( 2 )</w:t>
            </w: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972.016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1.266.881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972.016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3057" w:type="dxa"/>
            <w:hMerge w:val="restart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Gayrimenkul Proje Avansları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(Project advance payments)</w:t>
            </w:r>
          </w:p>
        </w:tc>
        <w:tc>
          <w:tcPr>
            <w:gridSpan w:val="2"/>
            <w:hMerge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972.016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1.266.881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972.016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- Alkent 2000 Büyükçekmece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972.016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24.12.1998/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05.05.1999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1.266.881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972.016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C</w:t>
            </w:r>
          </w:p>
        </w:tc>
        <w:tc>
          <w:tcPr>
            <w:tcW w:w="2626" w:type="dxa"/>
            <w:gridSpan w:val="2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MENKUL KIYMETLER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(SHORT TERM INVESTMENTS)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( 3 )</w:t>
            </w: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28.233.718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31.331.260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31.331.260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Ters Repo </w:t>
            </w:r>
            <w:r>
              <w:rPr>
                <w:rFonts w:ascii="Arial" w:hAnsi="Arial"/>
                <w:i/>
                <w:snapToGrid w:val="0"/>
                <w:color w:val="000000"/>
                <w:sz w:val="14"/>
                <w:lang w:val="en-AU"/>
              </w:rPr>
              <w:t>(Reverse Repo)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28.233.718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31.331.260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31.331.260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04B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D=A+B+C</w:t>
            </w:r>
          </w:p>
        </w:tc>
        <w:tc>
          <w:tcPr>
            <w:tcW w:w="2626" w:type="dxa"/>
            <w:gridSpan w:val="2"/>
            <w:tcBorders>
              <w:bottom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TOPLAM PORTFÖY DEĞERİ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(PORTFOLIO VALUE)</w:t>
            </w:r>
          </w:p>
        </w:tc>
        <w:tc>
          <w:tcPr>
            <w:tcW w:w="431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31.4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75.621</w:t>
            </w:r>
          </w:p>
        </w:tc>
        <w:tc>
          <w:tcPr>
            <w:tcW w:w="85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51.720.905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35.707.575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D=A+B+C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TOPLAM PORTFÖY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lastRenderedPageBreak/>
              <w:t xml:space="preserve">DEĞERİ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(PORTFOLIO VALUE)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35.707.575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Hazır Değerler </w:t>
            </w:r>
            <w:r>
              <w:rPr>
                <w:rFonts w:ascii="Arial" w:hAnsi="Arial"/>
                <w:i/>
                <w:snapToGrid w:val="0"/>
                <w:color w:val="000000"/>
                <w:sz w:val="14"/>
                <w:lang w:val="en-AU"/>
              </w:rPr>
              <w:t>(Cash+Deposits)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101.062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F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Alacaklar </w:t>
            </w:r>
            <w:r>
              <w:rPr>
                <w:rFonts w:ascii="Arial" w:hAnsi="Arial"/>
                <w:i/>
                <w:snapToGrid w:val="0"/>
                <w:color w:val="000000"/>
                <w:sz w:val="14"/>
                <w:lang w:val="en-AU"/>
              </w:rPr>
              <w:t>(Receivables)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10.487.213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G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Borçlar </w:t>
            </w:r>
            <w:r>
              <w:rPr>
                <w:rFonts w:ascii="Arial" w:hAnsi="Arial"/>
                <w:i/>
                <w:snapToGrid w:val="0"/>
                <w:color w:val="000000"/>
                <w:sz w:val="14"/>
                <w:lang w:val="en-AU"/>
              </w:rPr>
              <w:t>(Liabilites)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14.766.727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H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Diğer Aktifler </w:t>
            </w:r>
            <w:r>
              <w:rPr>
                <w:rFonts w:ascii="Arial" w:hAnsi="Arial"/>
                <w:i/>
                <w:snapToGrid w:val="0"/>
                <w:color w:val="000000"/>
                <w:sz w:val="14"/>
                <w:lang w:val="en-AU"/>
              </w:rPr>
              <w:t>(Other Assets)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137.741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I=D+(E+F+G+H)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NET AKTİF DEĞER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(NET ASSET VALUE)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31.666.864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J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PAY SAYISI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(NUMBER OF SHARES)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  <w:vAlign w:val="center"/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2.500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K=I/J</w:t>
            </w:r>
          </w:p>
        </w:tc>
        <w:tc>
          <w:tcPr>
            <w:tcW w:w="2126" w:type="dxa"/>
            <w:hMerge w:val="restart"/>
            <w:tcBorders>
              <w:bottom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PAYBAŞI NET AKTİF DEĞERİ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4"/>
                <w:lang w:val="en-AU"/>
              </w:rPr>
              <w:t>(NET ASSETS VALUE PER SHARE)</w:t>
            </w:r>
          </w:p>
        </w:tc>
        <w:tc>
          <w:tcPr>
            <w:gridSpan w:val="2"/>
            <w:hMerge/>
            <w:tcBorders>
              <w:bottom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                      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12.667    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</w:tcPr>
          <w:p w:rsidR="00000000" w:rsidRDefault="00004BB6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0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vAlign w:val="center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h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04BB6">
            <w:pPr>
              <w:pStyle w:val="Heading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DİĞER BİLGİLER </w:t>
            </w:r>
            <w:r>
              <w:rPr>
                <w:rFonts w:ascii="Arial" w:hAnsi="Arial"/>
                <w:i/>
                <w:sz w:val="14"/>
              </w:rPr>
              <w:t>(OTHER INFORMATION)</w:t>
            </w:r>
          </w:p>
        </w:tc>
        <w:tc>
          <w:tcPr>
            <w:gridSpan w:val="3"/>
            <w:hMerge/>
            <w:tcBorders>
              <w:top w:val="single" w:sz="4" w:space="0" w:color="auto"/>
              <w:left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004B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695.525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h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Sigorta Tutarları </w:t>
            </w:r>
            <w:r>
              <w:rPr>
                <w:rFonts w:ascii="Arial" w:hAnsi="Arial"/>
                <w:i/>
                <w:snapToGrid w:val="0"/>
                <w:color w:val="000000"/>
                <w:sz w:val="14"/>
                <w:lang w:val="en-AU"/>
              </w:rPr>
              <w:t>(Total Insurance Value)</w:t>
            </w:r>
          </w:p>
        </w:tc>
        <w:tc>
          <w:tcPr>
            <w:gridSpan w:val="3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004BB6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695.525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004BB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004BB6">
      <w:pPr>
        <w:rPr>
          <w:rFonts w:ascii="Arial TUR" w:hAnsi="Arial TUR"/>
          <w:color w:val="FF0000"/>
          <w:sz w:val="2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B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04B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B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004BB6">
      <w:pPr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004B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004BB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004B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04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004B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004B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04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004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HOLDİNG A.Ş.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395.250.000.000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HOLDİNG A.Ş.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10.250.000.000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CARRİER SAN</w:t>
            </w:r>
            <w:r>
              <w:rPr>
                <w:rFonts w:ascii="Arial" w:hAnsi="Arial"/>
                <w:sz w:val="16"/>
              </w:rPr>
              <w:t>AYİ VE TİCARET A.Ş.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6.250.000.000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ALSİM ALARKO SANAYİ TESİSLERİ VE TİCARET A.Ş.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862.500.000.000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FENNİ MALZEME SATIŞ VE İMALAT A.Ş.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1.225.000.000.000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4BB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04BB6"/>
    <w:sectPr w:rsidR="00000000">
      <w:pgSz w:w="11907" w:h="16840" w:code="9"/>
      <w:pgMar w:top="567" w:right="1797" w:bottom="567" w:left="42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BB6"/>
    <w:rsid w:val="0000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5AD5C-CE88-4FC2-8B12-8486EF3A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napToGrid w:val="0"/>
      <w:color w:val="000000"/>
      <w:sz w:val="16"/>
      <w:lang w:val="en-AU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napToGrid w:val="0"/>
      <w:sz w:val="1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napToGrid w:val="0"/>
      <w:color w:val="000000"/>
      <w:sz w:val="1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2000-04-07T18:19:00Z</cp:lastPrinted>
  <dcterms:created xsi:type="dcterms:W3CDTF">2022-09-01T21:56:00Z</dcterms:created>
  <dcterms:modified xsi:type="dcterms:W3CDTF">2022-09-01T21:56:00Z</dcterms:modified>
</cp:coreProperties>
</file>