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mo" w:cs="Arimo" w:eastAsia="Arimo" w:hAnsi="Arim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28"/>
                <w:szCs w:val="28"/>
                <w:rtl w:val="0"/>
              </w:rPr>
              <w:t xml:space="preserve"> ANADOLU ISUZU OTOMOTİV SAN. VE TİC.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26/06/1980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KAMYON, KAMYONET, MİDİBÜS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ANKARA ASFALTI ÜZERİ, SOĞANLIKÖY KARŞISI  81412  KARTAL / İSTANBUL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KAMİL ESER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SALİH METİN ECEVİT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İBRAHİM YAZICI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TUNCAY ÖZİLHAN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HÜLYA ELMALIOĞLU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TÜLAY AKSOY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GÜLTEN YAZICI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SÜLEYMAN VEHBİ YAZICI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EIZO KAWASAKI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HIDEO SEKINE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YOSHITO MOCHIZUKI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MASATO OSUGI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(262) 658 84 33 (45 HAT)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(262) 658 88 21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732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01/09/1998 – 31/08/2000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BİRLEŞİK METAL İŞ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MESS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ÖDENMİŞ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pStyle w:val="Heading1"/>
              <w:rPr>
                <w:rFonts w:ascii="Arimo" w:cs="Arimo" w:eastAsia="Arimo" w:hAnsi="Arimo"/>
                <w:i w:val="0"/>
                <w:color w:val="000000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color w:val="000000"/>
                <w:rtl w:val="0"/>
              </w:rPr>
              <w:t xml:space="preserve">2.823.535.000.000.-TL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(Paid-in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ULUSAL PAZAR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3.999999999998" w:type="dxa"/>
        <w:jc w:val="left"/>
        <w:tblInd w:w="-149.0" w:type="dxa"/>
        <w:tblLayout w:type="fixed"/>
        <w:tblLook w:val="0000"/>
      </w:tblPr>
      <w:tblGrid>
        <w:gridCol w:w="888"/>
        <w:gridCol w:w="1806"/>
        <w:gridCol w:w="972"/>
        <w:gridCol w:w="2333"/>
        <w:gridCol w:w="1188"/>
        <w:gridCol w:w="1529"/>
        <w:gridCol w:w="1188"/>
        <w:tblGridChange w:id="0">
          <w:tblGrid>
            <w:gridCol w:w="888"/>
            <w:gridCol w:w="1806"/>
            <w:gridCol w:w="972"/>
            <w:gridCol w:w="2333"/>
            <w:gridCol w:w="1188"/>
            <w:gridCol w:w="1529"/>
            <w:gridCol w:w="118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NPR KAMYON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ind w:left="-108" w:right="-108" w:firstLine="0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NKR KAMYONET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 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MİDİBÜS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 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NPR TRUCK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ind w:left="-108" w:right="-108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NKR LIGHT TRUCK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(C.U.R.)(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MIDIBUS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4371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ind w:left="-108" w:right="-108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1027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1804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139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3605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ind w:left="-108" w:right="-108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1489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1632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Fonts w:ascii="Arimo" w:cs="Arimo" w:eastAsia="Arimo" w:hAnsi="Arimo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C.U.R.-Capacity Utilization Rate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18.0" w:type="dxa"/>
        <w:jc w:val="left"/>
        <w:tblInd w:w="135.0" w:type="dxa"/>
        <w:tblLayout w:type="fixed"/>
        <w:tblLook w:val="0000"/>
      </w:tblPr>
      <w:tblGrid>
        <w:gridCol w:w="709"/>
        <w:gridCol w:w="2268"/>
        <w:gridCol w:w="2333"/>
        <w:gridCol w:w="1908"/>
        <w:tblGridChange w:id="0">
          <w:tblGrid>
            <w:gridCol w:w="709"/>
            <w:gridCol w:w="2268"/>
            <w:gridCol w:w="2333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NPR KAMYON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NKR KAMYONET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MİDİBÜS (Adet) 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NPR TRUCK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NKR LIGHT TRUCK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MIDIBUS (Units)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4129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959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1939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3858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1503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ind w:right="601"/>
              <w:jc w:val="right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1687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1843"/>
        <w:gridCol w:w="2126"/>
        <w:gridCol w:w="2269"/>
        <w:tblGridChange w:id="0">
          <w:tblGrid>
            <w:gridCol w:w="905"/>
            <w:gridCol w:w="1527"/>
            <w:gridCol w:w="1843"/>
            <w:gridCol w:w="2126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A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79.122.338 $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% 60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5.068.378.000.000</w:t>
            </w:r>
          </w:p>
          <w:p w:rsidR="00000000" w:rsidDel="00000000" w:rsidP="00000000" w:rsidRDefault="00000000" w:rsidRPr="00000000" w14:paraId="000000BD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16.247.442.-$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%   10,5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1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70.939.913 $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% 58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ind w:right="395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5.591.373.000.000</w:t>
            </w:r>
          </w:p>
          <w:p w:rsidR="00000000" w:rsidDel="00000000" w:rsidP="00000000" w:rsidRDefault="00000000" w:rsidRPr="00000000" w14:paraId="000000C4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13.004.451.-$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%     8,4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356"/>
        <w:gridCol w:w="1701"/>
        <w:tblGridChange w:id="0">
          <w:tblGrid>
            <w:gridCol w:w="3403"/>
            <w:gridCol w:w="2043"/>
            <w:gridCol w:w="2356"/>
            <w:gridCol w:w="1701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KOMPLE YENİ YATIRIM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(New Factory Investment)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right="312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01/01/95-31/12/2000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ind w:right="820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20.867.321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17.984.881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5.0" w:type="dxa"/>
        <w:jc w:val="left"/>
        <w:tblInd w:w="567.0" w:type="dxa"/>
        <w:tblLayout w:type="fixed"/>
        <w:tblLook w:val="0000"/>
      </w:tblPr>
      <w:tblGrid>
        <w:gridCol w:w="3013"/>
        <w:gridCol w:w="2657"/>
        <w:gridCol w:w="1985"/>
        <w:tblGridChange w:id="0">
          <w:tblGrid>
            <w:gridCol w:w="3013"/>
            <w:gridCol w:w="2657"/>
            <w:gridCol w:w="1985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Anadolu Baki Avtomobil Zavodu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550.000/600.000 USD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ind w:right="678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91.66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Otopar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20.500.000.000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ind w:right="678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99.50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Share Holders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YAZICILAR OTOMOTİV A.Ş.</w:t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ÖZİLHAN SINAİ YATIRIM A.Ş.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ISUZU MOTORS LTD.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ITOCHU CORP. (TOKYO)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ITOCHU CORPORATION (İSTANBUL)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ANADOLU ENDÜSTRİ HOLDİNG A.Ş.</w:t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ANT SINAİ VE TİCARİ ÜR. PAZ. A.Ş.</w:t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DİĞER KURUCU ORTAKLAR</w:t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DİĞER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(Others)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1.008.132</w:t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474.415</w:t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479.999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267.254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92.742</w:t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23.057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4.315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50.081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423.540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35,70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16,80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17,00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9,47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3,28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0,82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0,15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1,78</w:t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15,00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i w:val="1"/>
      <w:color w:val="000000"/>
      <w:sz w:val="16"/>
      <w:szCs w:val="16"/>
      <w:u w:val="single"/>
    </w:rPr>
  </w:style>
  <w:style w:type="paragraph" w:styleId="Heading4">
    <w:name w:val="heading 4"/>
    <w:basedOn w:val="Normal"/>
    <w:next w:val="Normal"/>
    <w:pPr>
      <w:keepNext w:val="1"/>
    </w:pPr>
    <w:rPr>
      <w:rFonts w:ascii="Arimo" w:cs="Arimo" w:eastAsia="Arimo" w:hAnsi="Arimo"/>
      <w:b w:val="1"/>
      <w:color w:val="00000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i w:val="1"/>
      <w:sz w:val="16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rFonts w:ascii="Arial" w:hAnsi="Arial"/>
      <w:b w:val="1"/>
      <w:i w:val="1"/>
      <w:color w:val="000000"/>
      <w:sz w:val="16"/>
      <w:u w:val="single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Arial TUR" w:hAnsi="Arial TUR"/>
      <w:b w:val="1"/>
      <w:color w:val="000000"/>
      <w:sz w:val="16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dHOr0OBa/ZexjLrIXJu/0CJoPw==">AMUW2mX36sj96dPewrK0G1ZqN2AUDdR3ZI2xe90SJdLMwABfFvFYLvyA7VWqAU5xLxdzFwg85HaMfD30TqcTnrpOm9CF0HAUCRernCOKXYap8MGZP9shQ80=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2022-09-01T21:56:00Z</dcterms:created>
  <dc:creator>Ali Ihsan DILER</dc:creator>
</cp:coreProperties>
</file>