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4.0" w:type="dxa"/>
        <w:jc w:val="left"/>
        <w:tblInd w:w="-30.0" w:type="dxa"/>
        <w:tblLayout w:type="fixed"/>
        <w:tblLook w:val="0000"/>
      </w:tblPr>
      <w:tblGrid>
        <w:gridCol w:w="9254"/>
        <w:tblGridChange w:id="0">
          <w:tblGrid>
            <w:gridCol w:w="9254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DEMİSAŞ DÖKÜM EMAYE MAMULLERİ SANAYİİ A.Ş.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2.0" w:type="dxa"/>
        <w:jc w:val="left"/>
        <w:tblInd w:w="-30.0" w:type="dxa"/>
        <w:tblLayout w:type="fixed"/>
        <w:tblLook w:val="0000"/>
      </w:tblPr>
      <w:tblGrid>
        <w:gridCol w:w="2440"/>
        <w:gridCol w:w="142"/>
        <w:gridCol w:w="6520"/>
        <w:tblGridChange w:id="0">
          <w:tblGrid>
            <w:gridCol w:w="2440"/>
            <w:gridCol w:w="142"/>
            <w:gridCol w:w="6520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KURULUŞ TARİHİ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13.06.1974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(Established in)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BAŞLICA ÜRETİMİ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HER TÜRLÜ DEMİR, DÖKÜM, EMAYELİ DÖKÜM KAPLAR VE DİĞER EŞYAYI ÜRETECEK SANAYİ KURMAK İŞLETMEK VE BUNLARA KATILMAKTIR.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(Main Business Line)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TO ESTABLISH TO PRODUCE, TO MANAGE AND TO PARTICIPATE IN THE INDUSTRY OF ALL KINDS OF CASTINGS, ENAMELLED PRODUCTS, ENAMELLED CASTINGS POTS AND OTHERS.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GENEL MERKEZ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OKÇUMUSA CADDESİ, NO:1 BEYOĞLU 80020 İSTANBUL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(Head Office)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GENEL MÜDÜR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AKIN AYDINCEREN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(General Manager)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YÖNETİM KURULU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CİHAN BEKTAŞ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(Board of Directors)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SAMİ SUCU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İBRAHİM GÜNGÖR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KÖKSAL AHISKA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MAKSUT URUN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                      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TELEFON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(+90.212)2515915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(Phone)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FAKS NO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(+90.212)2516074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(Facsimile)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PERSO</w:t>
            </w: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NEL ve İŞÇİ SAYISI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517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(Number of Employees)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TOPLU SÖZLEŞME DÖNEMİ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01.09.1998-31.08.2000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(Collective Bargaining Period)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BAĞLI BULUNDUĞU İŞÇİ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BİRLEŞİK METAL İŞÇİLERİ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(Labor Union)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UNITED METAL WORKERS UNION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BAĞLI BULUNDUĞU İŞVEREN SENDİKASI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MESS TÜRKİYE METAL SANAYİCİLERİ SENDİKASI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(Employers' Union)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TURKISH METAL INDUSTRIALST’ UNION/MESS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KAYITLI SERMAYE TAVANI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Style w:val="Heading1"/>
              <w:rPr>
                <w:color w:val="000000"/>
              </w:rPr>
            </w:pPr>
            <w:r w:rsidDel="00000000" w:rsidR="00000000" w:rsidRPr="00000000">
              <w:rPr>
                <w:rFonts w:ascii="Arimo" w:cs="Arimo" w:eastAsia="Arimo" w:hAnsi="Arimo"/>
                <w:color w:val="000000"/>
                <w:rtl w:val="0"/>
              </w:rPr>
              <w:t xml:space="preserve">10.000.000.000.000,-</w:t>
            </w:r>
            <w:r w:rsidDel="00000000" w:rsidR="00000000" w:rsidRPr="00000000">
              <w:rPr>
                <w:color w:val="000000"/>
                <w:rtl w:val="0"/>
              </w:rPr>
              <w:t xml:space="preserve"> (SERMAYE PİYASASI KURULU’NUN 02.03.2000 TARİH VE  24/319 SAYILI KARARI İLE ONAYLANAN)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(Authorized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mo" w:cs="Arimo" w:eastAsia="Arimo" w:hAnsi="Arimo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ÇIKARILMIŞ SERMAYE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2.000.000.000.000,-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(Issued Capital)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İŞLEM GÖRDÜĞÜ PAZAR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ULUSAL PAZAR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(Trading Market)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(Natıonal Market)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üretim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production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21.0" w:type="dxa"/>
        <w:jc w:val="left"/>
        <w:tblInd w:w="135.0" w:type="dxa"/>
        <w:tblLayout w:type="fixed"/>
        <w:tblLook w:val="0000"/>
      </w:tblPr>
      <w:tblGrid>
        <w:gridCol w:w="709"/>
        <w:gridCol w:w="4536"/>
        <w:gridCol w:w="1276"/>
        <w:tblGridChange w:id="0">
          <w:tblGrid>
            <w:gridCol w:w="709"/>
            <w:gridCol w:w="4536"/>
            <w:gridCol w:w="1276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ind w:right="-108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PİK VE SFERO  DÖKÜM PARÇA (TON)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K.K.O. (%)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GRAY &amp; NODULAR IRON CASTING PARTS (TON)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(C.U.R.)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41.355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88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37.136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Arimo" w:cs="Arimo" w:eastAsia="Arimo" w:hAnsi="Arimo"/>
          <w:sz w:val="16"/>
          <w:szCs w:val="16"/>
        </w:rPr>
      </w:pPr>
      <w:r w:rsidDel="00000000" w:rsidR="00000000" w:rsidRPr="00000000">
        <w:rPr>
          <w:rFonts w:ascii="Arimo" w:cs="Arimo" w:eastAsia="Arimo" w:hAnsi="Arimo"/>
          <w:sz w:val="16"/>
          <w:szCs w:val="16"/>
          <w:rtl w:val="0"/>
        </w:rPr>
        <w:t xml:space="preserve">K.K.O.-Kapasite Kullanım Oranı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C.U.R.-Capacity Utilization Rate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itibari ile satış miktarı bilgileri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sales figures of the Company for the last two years are  shown below.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245.0" w:type="dxa"/>
        <w:jc w:val="left"/>
        <w:tblInd w:w="135.0" w:type="dxa"/>
        <w:tblLayout w:type="fixed"/>
        <w:tblLook w:val="0000"/>
      </w:tblPr>
      <w:tblGrid>
        <w:gridCol w:w="709"/>
        <w:gridCol w:w="4536"/>
        <w:tblGridChange w:id="0">
          <w:tblGrid>
            <w:gridCol w:w="709"/>
            <w:gridCol w:w="4536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PİK VE SFERO DÖKÜM PARÇA (TON)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1"/>
                <w:sz w:val="16"/>
                <w:szCs w:val="16"/>
                <w:u w:val="single"/>
                <w:rtl w:val="0"/>
              </w:rPr>
              <w:t xml:space="preserve">GRAY &amp; NODULAR  IRON CASTING PARTS (TON)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39.721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ind w:right="459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39.679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4.0" w:type="dxa"/>
        <w:jc w:val="left"/>
        <w:tblInd w:w="-115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son iki yıl içinde gerçekleştirdiği ithalat ve ihracat rakamları aşağıda gösterilmiştir.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export and import figures that  the Company realized  in the last two years  are given below.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70.0" w:type="dxa"/>
        <w:jc w:val="left"/>
        <w:tblInd w:w="120.0" w:type="dxa"/>
        <w:tblLayout w:type="fixed"/>
        <w:tblLook w:val="0000"/>
      </w:tblPr>
      <w:tblGrid>
        <w:gridCol w:w="905"/>
        <w:gridCol w:w="1527"/>
        <w:gridCol w:w="2268"/>
        <w:gridCol w:w="1701"/>
        <w:gridCol w:w="2269"/>
        <w:tblGridChange w:id="0">
          <w:tblGrid>
            <w:gridCol w:w="905"/>
            <w:gridCol w:w="1527"/>
            <w:gridCol w:w="2268"/>
            <w:gridCol w:w="1701"/>
            <w:gridCol w:w="2269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İthalat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Maliyetler İçindeki Payı(%)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İhracat (TL)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Satışlar İçindeki Payı(%)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Imports ($)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Proportion In Costs(%)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Exports ($)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Proportion In Sales(%)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1998    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1.981.661.285.188</w:t>
            </w:r>
          </w:p>
          <w:p w:rsidR="00000000" w:rsidDel="00000000" w:rsidP="00000000" w:rsidRDefault="00000000" w:rsidRPr="00000000" w14:paraId="00000099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6.500.353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ind w:right="110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7.323.180.220.477</w:t>
            </w:r>
          </w:p>
          <w:p w:rsidR="00000000" w:rsidDel="00000000" w:rsidP="00000000" w:rsidRDefault="00000000" w:rsidRPr="00000000" w14:paraId="0000009C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25.182.000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ind w:right="110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82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6.944.655.698.289</w:t>
            </w:r>
          </w:p>
          <w:p w:rsidR="00000000" w:rsidDel="00000000" w:rsidP="00000000" w:rsidRDefault="00000000" w:rsidRPr="00000000" w14:paraId="000000A0">
            <w:pPr>
              <w:ind w:right="254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9.137.300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ind w:right="110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1387"/>
              </w:tabs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11.548.358.092.501</w:t>
            </w:r>
          </w:p>
          <w:p w:rsidR="00000000" w:rsidDel="00000000" w:rsidP="00000000" w:rsidRDefault="00000000" w:rsidRPr="00000000" w14:paraId="000000A3">
            <w:pPr>
              <w:ind w:right="112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24.905.153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ind w:right="1104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87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15.0" w:type="dxa"/>
        <w:tblLayout w:type="fixed"/>
        <w:tblLook w:val="0000"/>
      </w:tblPr>
      <w:tblGrid>
        <w:gridCol w:w="4113"/>
        <w:gridCol w:w="1212"/>
        <w:gridCol w:w="4184"/>
        <w:tblGridChange w:id="0">
          <w:tblGrid>
            <w:gridCol w:w="4113"/>
            <w:gridCol w:w="1212"/>
            <w:gridCol w:w="4184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devam etmekte olan ve proje halindeki yatırımları aşağıda verilmektedir.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on-going investments and projects of the Company are given below.</w:t>
            </w:r>
          </w:p>
        </w:tc>
      </w:tr>
    </w:tbl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3.0" w:type="dxa"/>
        <w:jc w:val="left"/>
        <w:tblInd w:w="-142.0" w:type="dxa"/>
        <w:tblLayout w:type="fixed"/>
        <w:tblLook w:val="0000"/>
      </w:tblPr>
      <w:tblGrid>
        <w:gridCol w:w="3403"/>
        <w:gridCol w:w="2043"/>
        <w:gridCol w:w="2214"/>
        <w:gridCol w:w="1843"/>
        <w:tblGridChange w:id="0">
          <w:tblGrid>
            <w:gridCol w:w="3403"/>
            <w:gridCol w:w="2043"/>
            <w:gridCol w:w="2214"/>
            <w:gridCol w:w="1843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Başlangıç-Bitiş Tarihleri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Yatırım Tutarı-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Gerçekleşen Tutar -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Devam Eden Yatırımlar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Beginning Date -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Estimated Inv. Amount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Realized Part of Inv. 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Continuing Investments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Estimated Ending 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rtl w:val="0"/>
              </w:rPr>
              <w:t xml:space="preserve">Milyon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-Million TL)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YENİ YATIRIM-PİK VE SFERO DÖKÜM PARÇALARI İMALİ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16"/>
                <w:szCs w:val="16"/>
                <w:rtl w:val="0"/>
              </w:rPr>
              <w:t xml:space="preserve">NEW INVESTMENT-PIG AND NODULAR IRON CASTINGS 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ind w:right="312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10.11.1995-31/12/1999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ind w:right="820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2.589.772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1.288.000</w:t>
            </w:r>
          </w:p>
          <w:p w:rsidR="00000000" w:rsidDel="00000000" w:rsidP="00000000" w:rsidRDefault="00000000" w:rsidRPr="00000000" w14:paraId="000000BB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TEVSİ-KALİTE DÜZELTME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i w:val="1"/>
                <w:sz w:val="16"/>
                <w:szCs w:val="16"/>
                <w:rtl w:val="0"/>
              </w:rPr>
              <w:t xml:space="preserve">EXPANSION-QUALITY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ind w:right="312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25/12/1997-25/12/2000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ind w:right="820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7.767.388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6.020.300</w:t>
            </w:r>
          </w:p>
          <w:p w:rsidR="00000000" w:rsidDel="00000000" w:rsidP="00000000" w:rsidRDefault="00000000" w:rsidRPr="00000000" w14:paraId="000000C1">
            <w:pPr>
              <w:ind w:right="537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3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The Company's main participations and  its portion in their  equity capital are shown below.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59.000000000001" w:type="dxa"/>
        <w:jc w:val="left"/>
        <w:tblInd w:w="567.0" w:type="dxa"/>
        <w:tblLayout w:type="fixed"/>
        <w:tblLook w:val="0000"/>
      </w:tblPr>
      <w:tblGrid>
        <w:gridCol w:w="3013"/>
        <w:gridCol w:w="2304"/>
        <w:gridCol w:w="2342"/>
        <w:tblGridChange w:id="0">
          <w:tblGrid>
            <w:gridCol w:w="3013"/>
            <w:gridCol w:w="2304"/>
            <w:gridCol w:w="2342"/>
          </w:tblGrid>
        </w:tblGridChange>
      </w:tblGrid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İştirakler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İştirak Sermayesi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İştirak Payı 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Participations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 Participation Capital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Participation(%)</w:t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KUMSAN DÖKÜM MALZEMELERİ SANAYİ VE TİCARET ANONİM ŞİRKETİ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5.410.000.000,-TL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ind w:right="1103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2.70</w:t>
            </w:r>
          </w:p>
          <w:p w:rsidR="00000000" w:rsidDel="00000000" w:rsidP="00000000" w:rsidRDefault="00000000" w:rsidRPr="00000000" w14:paraId="000000D0">
            <w:pPr>
              <w:ind w:right="1103"/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4.0" w:type="dxa"/>
        <w:jc w:val="left"/>
        <w:tblInd w:w="-100.0" w:type="dxa"/>
        <w:tblLayout w:type="fixed"/>
        <w:tblLook w:val="0000"/>
      </w:tblPr>
      <w:tblGrid>
        <w:gridCol w:w="4105"/>
        <w:gridCol w:w="1134"/>
        <w:gridCol w:w="4105"/>
        <w:tblGridChange w:id="0">
          <w:tblGrid>
            <w:gridCol w:w="4105"/>
            <w:gridCol w:w="1134"/>
            <w:gridCol w:w="4105"/>
          </w:tblGrid>
        </w:tblGridChange>
      </w:tblGrid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r w:rsidDel="00000000" w:rsidR="00000000" w:rsidRPr="00000000">
              <w:rPr>
                <w:rFonts w:ascii="Arimo" w:cs="Arimo" w:eastAsia="Arimo" w:hAnsi="Arimo"/>
                <w:sz w:val="16"/>
                <w:szCs w:val="16"/>
                <w:rtl w:val="0"/>
              </w:rPr>
              <w:t xml:space="preserve">Şirket'in  başlıca ortakları ve sermaye payları aşağıda gösterilmektedir.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The main shareholders and their participations in the equity capital are shown below.</w:t>
            </w:r>
          </w:p>
        </w:tc>
      </w:tr>
    </w:tbl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9.0" w:type="dxa"/>
        <w:jc w:val="left"/>
        <w:tblInd w:w="-115.0" w:type="dxa"/>
        <w:tblLayout w:type="fixed"/>
        <w:tblLook w:val="0000"/>
      </w:tblPr>
      <w:tblGrid>
        <w:gridCol w:w="2843"/>
        <w:gridCol w:w="2843"/>
        <w:gridCol w:w="2843"/>
        <w:tblGridChange w:id="0">
          <w:tblGrid>
            <w:gridCol w:w="2843"/>
            <w:gridCol w:w="2843"/>
            <w:gridCol w:w="2843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Ortak Ünvanı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Tutar (Milyon TL)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Sermaye Payı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Share 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Amount (TL Million)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u w:val="single"/>
                <w:rtl w:val="0"/>
              </w:rPr>
              <w:t xml:space="preserve">Share In Capital(%)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SARKUYSAN ELEKTROLİTİK BAKIR SANAYİ VE TİCARET A.Ş.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888.867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44,44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CİHAN BEKTAŞ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125.546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6,28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SAMİ SUCU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24.312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İBRAHİM GÜNGÖR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66.343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3,32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KÖKSAL AHISKA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MAKSUT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14.223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MEHMET FAİK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SADİ ÖZKUYUMCU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HAMDİ BEKTAŞ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MERAL BEKTAŞ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FUAT SUCU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JANET SUCU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HIRANT SUCU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13.995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SEVDA DİKRANUKİ KARAGÖZİAN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ALEİN ARTHUR KARAGÖZİAN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11.596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HACİK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VAHİ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VİLMA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0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ARMAN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NİVART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MURAT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DİANA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E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ŞİNORİK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0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1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NURAN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2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3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4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ARMENUHİ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10.416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6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7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ARSİN URUN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8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14.191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9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A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İSMAİL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B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15.580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C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MUKADDER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0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NERMİN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1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2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3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DİLEK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4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5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6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MUSTAFA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7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8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9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AYŞENUR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A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HÜSEYİN ÖZBOYACI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D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4.333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E">
            <w:pPr>
              <w:jc w:val="righ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0,22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F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TAKASBANK A.Ş.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0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383.293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1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19,19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2">
            <w:pPr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DİĞER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3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223.174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4">
            <w:pPr>
              <w:jc w:val="righ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11,16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5">
            <w:pPr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TOPLAM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6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2.000.000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47">
            <w:pPr>
              <w:jc w:val="righ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jc w:val="righ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  <w:tab w:val="left" w:leader="none" w:pos="4537"/>
          <w:tab w:val="left" w:leader="none" w:pos="6237"/>
          <w:tab w:val="left" w:leader="none" w:pos="6663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567"/>
          <w:tab w:val="left" w:leader="none" w:pos="993"/>
          <w:tab w:val="left" w:leader="none" w:pos="1702"/>
          <w:tab w:val="center" w:leader="none" w:pos="1985"/>
        </w:tabs>
        <w:ind w:right="-123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i w:val="1"/>
      <w:color w:val="ff0000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mo" w:cs="Arimo" w:eastAsia="Arimo" w:hAnsi="Arimo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tr-TR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hAnsi="Arial"/>
      <w:i w:val="1"/>
      <w:color w:val="ff0000"/>
      <w:sz w:val="16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 TUR" w:hAnsi="Arial TUR"/>
      <w:b w:val="1"/>
      <w:color w:val="000000"/>
      <w:sz w:val="2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Pr>
      <w:rFonts w:ascii="Arial" w:hAnsi="Arial"/>
      <w:b w:val="1"/>
      <w:color w:val="ff0000"/>
      <w:u w:val="single"/>
      <w:lang w:val="en-US"/>
    </w:rPr>
  </w:style>
  <w:style w:type="paragraph" w:styleId="BodyText2">
    <w:name w:val="Body Text 2"/>
    <w:basedOn w:val="Normal"/>
    <w:semiHidden w:val="1"/>
    <w:rPr>
      <w:rFonts w:ascii="Arial" w:hAnsi="Arial"/>
      <w:b w:val="1"/>
      <w:i w:val="1"/>
      <w:color w:val="ff0000"/>
      <w:sz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9k03kvgOGH9EU5jye/MYiI2ELg==">AMUW2mX4ciuuVOeGoal9jI7hbqnZGHXZu93j0TiE7CGzkRdGdZxFKcKKEf4cT20XGHUwoPvYWd0xg2y7EqKwEFzwo4r+yegYZ4aDbLQZdjuEr2b+ja+4O+s=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2022-09-01T21:56:00Z</dcterms:created>
  <dc:creator>Ali Ihsan DILER</dc:creator>
</cp:coreProperties>
</file>