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6465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GEDİK YATIRIM ORTAKLIĞI A.Ş.</w:t>
            </w:r>
          </w:p>
        </w:tc>
      </w:tr>
    </w:tbl>
    <w:p w:rsidR="00000000" w:rsidRDefault="00364658">
      <w:pPr>
        <w:rPr>
          <w:rFonts w:ascii="Arial" w:hAnsi="Arial"/>
          <w:sz w:val="18"/>
        </w:rPr>
      </w:pPr>
    </w:p>
    <w:p w:rsidR="00000000" w:rsidRDefault="00364658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 / 03 / 1998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BAĞDAT CAD. GEDİK IS MERKEZI NO 162 KAT:2  D:14 MALTEPE – İST</w:t>
            </w:r>
            <w:r>
              <w:rPr>
                <w:rFonts w:ascii="Arial" w:hAnsi="Arial"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ERHAN TOPAÇ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 SADIKLAR(GEDİK)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HAKKI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0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0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( 0216 ) 399 00 42  </w:t>
            </w:r>
            <w:r>
              <w:rPr>
                <w:rFonts w:ascii="Arial" w:hAnsi="Arial"/>
                <w:color w:val="000000"/>
                <w:sz w:val="16"/>
              </w:rPr>
              <w:t xml:space="preserve">          ( 0216 ) 442 19 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( 0216 ) 399 18 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2.000.000.000.000,-TL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250.000.000.000,-TL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  <w:vAlign w:val="bottom"/>
          </w:tcPr>
          <w:p w:rsidR="00000000" w:rsidRDefault="0036465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662" w:type="dxa"/>
            <w:vAlign w:val="bottom"/>
          </w:tcPr>
          <w:p w:rsidR="00000000" w:rsidRDefault="00364658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 NATIONAL)</w:t>
            </w:r>
          </w:p>
        </w:tc>
      </w:tr>
    </w:tbl>
    <w:p w:rsidR="00000000" w:rsidRDefault="00364658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7"/>
        <w:gridCol w:w="426"/>
        <w:gridCol w:w="142"/>
        <w:gridCol w:w="141"/>
        <w:gridCol w:w="426"/>
        <w:gridCol w:w="141"/>
        <w:gridCol w:w="142"/>
        <w:gridCol w:w="284"/>
        <w:gridCol w:w="29"/>
        <w:gridCol w:w="51"/>
        <w:gridCol w:w="61"/>
        <w:gridCol w:w="142"/>
        <w:gridCol w:w="567"/>
        <w:gridCol w:w="567"/>
        <w:gridCol w:w="425"/>
        <w:gridCol w:w="786"/>
        <w:gridCol w:w="207"/>
        <w:gridCol w:w="1417"/>
        <w:gridCol w:w="1418"/>
        <w:gridCol w:w="708"/>
        <w:gridCol w:w="567"/>
        <w:gridCol w:w="1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3"/>
        </w:trPr>
        <w:tc>
          <w:tcPr>
            <w:tcW w:w="4111" w:type="dxa"/>
            <w:gridSpan w:val="15"/>
          </w:tcPr>
          <w:p w:rsidR="00000000" w:rsidRDefault="0036465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31.12.1999 tarihi itibariyle portföyünde bulunan menkul kıymetlerin  sektörel dağılımı aşağıda verilmiştir.</w:t>
            </w:r>
          </w:p>
          <w:p w:rsidR="00000000" w:rsidRDefault="00364658">
            <w:pPr>
              <w:jc w:val="both"/>
              <w:rPr>
                <w:rFonts w:ascii="Arial TUR" w:hAnsi="Arial TUR"/>
                <w:sz w:val="10"/>
              </w:rPr>
            </w:pPr>
          </w:p>
        </w:tc>
        <w:tc>
          <w:tcPr>
            <w:tcW w:w="786" w:type="dxa"/>
          </w:tcPr>
          <w:p w:rsidR="00000000" w:rsidRDefault="00364658">
            <w:pPr>
              <w:jc w:val="both"/>
              <w:rPr>
                <w:rFonts w:ascii="Arial TUR" w:hAnsi="Arial TUR"/>
                <w:sz w:val="10"/>
              </w:rPr>
            </w:pPr>
          </w:p>
        </w:tc>
        <w:tc>
          <w:tcPr>
            <w:tcW w:w="4459" w:type="dxa"/>
            <w:gridSpan w:val="6"/>
          </w:tcPr>
          <w:p w:rsidR="00000000" w:rsidRDefault="00364658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</w:t>
            </w:r>
            <w:r>
              <w:rPr>
                <w:rFonts w:ascii="Arial TUR" w:hAnsi="Arial TUR"/>
                <w:i/>
                <w:sz w:val="16"/>
              </w:rPr>
              <w:t>y's portfolio  as of 31.12.1999 is shown below.</w:t>
            </w:r>
          </w:p>
          <w:p w:rsidR="00000000" w:rsidRDefault="00364658">
            <w:pPr>
              <w:jc w:val="both"/>
              <w:rPr>
                <w:rFonts w:ascii="Arial TUR" w:hAnsi="Arial TUR"/>
                <w:i/>
                <w:sz w:val="10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9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31" w:type="dxa"/>
            <w:gridSpan w:val="8"/>
            <w:tcBorders>
              <w:top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388" w:type="dxa"/>
            <w:gridSpan w:val="5"/>
            <w:tcBorders>
              <w:top w:val="single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pStyle w:val="Heading5"/>
              <w:ind w:left="-30" w:firstLine="0"/>
            </w:pPr>
            <w:r>
              <w:t xml:space="preserve">   Nominal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Alış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Rayiç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Grup %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364658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Genel %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5"/>
        </w:trPr>
        <w:tc>
          <w:tcPr>
            <w:tcW w:w="2298" w:type="dxa"/>
            <w:gridSpan w:val="9"/>
            <w:tcBorders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pStyle w:val="Heading4"/>
            </w:pPr>
            <w:r>
              <w:t>MENKUL KIYMETİN TÜRÜ</w:t>
            </w:r>
          </w:p>
          <w:p w:rsidR="00000000" w:rsidRDefault="00364658">
            <w:pPr>
              <w:rPr>
                <w:rFonts w:ascii="Arial" w:hAnsi="Arial"/>
                <w:b/>
                <w:i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(Type of Securities)</w:t>
            </w:r>
          </w:p>
        </w:tc>
        <w:tc>
          <w:tcPr>
            <w:tcW w:w="1388" w:type="dxa"/>
            <w:gridSpan w:val="5"/>
            <w:tcBorders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418" w:type="dxa"/>
            <w:gridSpan w:val="3"/>
            <w:tcBorders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rPr>
                <w:rFonts w:ascii="Arial" w:hAnsi="Arial"/>
                <w:b/>
                <w:snapToGrid w:val="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</w:t>
            </w:r>
            <w:r>
              <w:rPr>
                <w:rFonts w:ascii="Arial" w:hAnsi="Arial"/>
                <w:b/>
                <w:snapToGrid w:val="0"/>
                <w:sz w:val="16"/>
                <w:u w:val="single"/>
              </w:rPr>
              <w:t>Değer (TL)</w:t>
            </w:r>
          </w:p>
          <w:p w:rsidR="00000000" w:rsidRDefault="00364658">
            <w:pPr>
              <w:ind w:left="-30"/>
              <w:rPr>
                <w:rFonts w:ascii="Arial" w:hAnsi="Arial"/>
                <w:b/>
                <w:i/>
                <w:snapToGrid w:val="0"/>
                <w:sz w:val="16"/>
                <w:u w:val="single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 xml:space="preserve"> (Nominal Value)</w:t>
            </w:r>
            <w:r>
              <w:rPr>
                <w:rFonts w:ascii="Arial" w:hAnsi="Arial"/>
                <w:b/>
                <w:i/>
                <w:snapToGrid w:val="0"/>
                <w:sz w:val="16"/>
                <w:u w:val="single"/>
              </w:rPr>
              <w:t xml:space="preserve"> </w:t>
            </w:r>
          </w:p>
        </w:tc>
        <w:tc>
          <w:tcPr>
            <w:tcW w:w="1417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</w:t>
            </w:r>
            <w:r>
              <w:rPr>
                <w:rFonts w:ascii="Arial" w:hAnsi="Arial"/>
                <w:b/>
                <w:snapToGrid w:val="0"/>
                <w:sz w:val="16"/>
                <w:u w:val="single"/>
              </w:rPr>
              <w:t xml:space="preserve">Değeri (TL) 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 xml:space="preserve">   (Total Cost)</w:t>
            </w:r>
          </w:p>
        </w:tc>
        <w:tc>
          <w:tcPr>
            <w:tcW w:w="1418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 xml:space="preserve">    </w:t>
            </w:r>
            <w:r>
              <w:rPr>
                <w:rFonts w:ascii="Arial" w:hAnsi="Arial"/>
                <w:b/>
                <w:snapToGrid w:val="0"/>
                <w:sz w:val="16"/>
                <w:u w:val="single"/>
              </w:rPr>
              <w:t xml:space="preserve">Değer(TL) </w:t>
            </w:r>
          </w:p>
          <w:p w:rsidR="00000000" w:rsidRDefault="00364658">
            <w:pPr>
              <w:pStyle w:val="BodyText3"/>
            </w:pPr>
            <w:r>
              <w:t>(Total Market Value.)</w:t>
            </w:r>
          </w:p>
          <w:p w:rsidR="00000000" w:rsidRDefault="00364658">
            <w:pPr>
              <w:jc w:val="center"/>
              <w:rPr>
                <w:rFonts w:ascii="Arial" w:hAnsi="Arial"/>
                <w:b/>
                <w:i/>
                <w:snapToGrid w:val="0"/>
                <w:sz w:val="16"/>
                <w:u w:val="single"/>
              </w:rPr>
            </w:pPr>
          </w:p>
        </w:tc>
        <w:tc>
          <w:tcPr>
            <w:tcW w:w="708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i/>
                <w:snapToGrid w:val="0"/>
                <w:sz w:val="16"/>
              </w:rPr>
              <w:t>(Group)</w:t>
            </w:r>
          </w:p>
        </w:tc>
        <w:tc>
          <w:tcPr>
            <w:tcW w:w="709" w:type="dxa"/>
            <w:gridSpan w:val="2"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rPr>
                <w:rFonts w:ascii="Arial" w:hAnsi="Arial"/>
                <w:snapToGrid w:val="0"/>
                <w:sz w:val="16"/>
                <w:u w:val="single"/>
              </w:rPr>
            </w:pPr>
            <w:r>
              <w:rPr>
                <w:i/>
                <w:snapToGrid w:val="0"/>
                <w:sz w:val="16"/>
              </w:rPr>
              <w:t>(</w:t>
            </w:r>
            <w:r>
              <w:rPr>
                <w:i/>
                <w:snapToGrid w:val="0"/>
                <w:sz w:val="16"/>
              </w:rPr>
              <w:t>General)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5"/>
        </w:trPr>
        <w:tc>
          <w:tcPr>
            <w:tcW w:w="2298" w:type="dxa"/>
            <w:gridSpan w:val="9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u w:val="single"/>
              </w:rPr>
              <w:t>I-) HİSSE SENETLERİ (*)</w:t>
            </w:r>
          </w:p>
          <w:p w:rsidR="00000000" w:rsidRDefault="00364658">
            <w:pPr>
              <w:tabs>
                <w:tab w:val="left" w:pos="1813"/>
              </w:tabs>
              <w:rPr>
                <w:rFonts w:ascii="Arial" w:hAnsi="Arial"/>
                <w:i/>
                <w:snapToGrid w:val="0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  <w:u w:val="single"/>
              </w:rPr>
              <w:t>(Shares)</w:t>
            </w:r>
          </w:p>
        </w:tc>
        <w:tc>
          <w:tcPr>
            <w:tcW w:w="1388" w:type="dxa"/>
            <w:gridSpan w:val="5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42,897,000,600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271,458,482,724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344,193,003,612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100.00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39.89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9"/>
        </w:trPr>
        <w:tc>
          <w:tcPr>
            <w:tcW w:w="2410" w:type="dxa"/>
            <w:gridSpan w:val="11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Gıda, İçki ve Tütün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(Food, Beverage and Tobacco) </w:t>
            </w:r>
          </w:p>
        </w:tc>
        <w:tc>
          <w:tcPr>
            <w:tcW w:w="14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134" w:type="dxa"/>
            <w:gridSpan w:val="2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5,000,000,000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49,464,285,714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68,665,000,000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19.95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7.96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9"/>
        </w:trPr>
        <w:tc>
          <w:tcPr>
            <w:tcW w:w="3686" w:type="dxa"/>
            <w:gridSpan w:val="14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Kağıt ve Kağıt Ürünleri, Basım ve Yayın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(Pa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per and Paper Products, Printing and Publishing)</w:t>
            </w: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10,000,000,000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26,212,105,027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44,670,000,000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12.98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9"/>
        </w:trPr>
        <w:tc>
          <w:tcPr>
            <w:tcW w:w="3119" w:type="dxa"/>
            <w:gridSpan w:val="13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Taş ve Toprağa Dayalı Sanayi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(Non – Metal Minarel Products) </w:t>
            </w:r>
          </w:p>
        </w:tc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1,000,000,600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12,750,002,250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15,228,003,612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4.42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1.76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9"/>
        </w:trPr>
        <w:tc>
          <w:tcPr>
            <w:tcW w:w="2269" w:type="dxa"/>
            <w:gridSpan w:val="8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Metal Ana Sanayi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(Basic Metal Ind</w:t>
            </w: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ustry)</w:t>
            </w:r>
          </w:p>
        </w:tc>
        <w:tc>
          <w:tcPr>
            <w:tcW w:w="8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7" w:type="dxa"/>
            <w:gridSpan w:val="4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2,500,000,000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29,471,000,000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29,986,000,000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8.71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3.48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9"/>
        </w:trPr>
        <w:tc>
          <w:tcPr>
            <w:tcW w:w="2269" w:type="dxa"/>
            <w:gridSpan w:val="8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Elektrik, Gaz ve Su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(Electricity, Gas and Water)</w:t>
            </w:r>
          </w:p>
        </w:tc>
        <w:tc>
          <w:tcPr>
            <w:tcW w:w="80" w:type="dxa"/>
            <w:gridSpan w:val="2"/>
            <w:tcBorders>
              <w:top w:val="dashSmallGap" w:sz="4" w:space="0" w:color="auto"/>
              <w:bottom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337" w:type="dxa"/>
            <w:gridSpan w:val="4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397,000,000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8,734,000,000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8,734,000,000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2.54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9"/>
        </w:trPr>
        <w:tc>
          <w:tcPr>
            <w:tcW w:w="2552" w:type="dxa"/>
            <w:gridSpan w:val="1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Toptan PerakendeTicaret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(Wholesale and Retail Trade)</w:t>
            </w:r>
          </w:p>
        </w:tc>
        <w:tc>
          <w:tcPr>
            <w:tcW w:w="1134" w:type="dxa"/>
            <w:gridSpan w:val="2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7,000,000,000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69,300,000,000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86,632,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000,000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25.17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10.04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19"/>
        </w:trPr>
        <w:tc>
          <w:tcPr>
            <w:tcW w:w="2552" w:type="dxa"/>
            <w:gridSpan w:val="12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Holdingler ve Yatırım Şirketleri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 xml:space="preserve">(Holdings and Invetments) </w:t>
            </w:r>
          </w:p>
        </w:tc>
        <w:tc>
          <w:tcPr>
            <w:tcW w:w="1134" w:type="dxa"/>
            <w:gridSpan w:val="2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17,000,000,000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75,527,089,733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90,278,000,000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26.23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10.46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0"/>
        </w:trPr>
        <w:tc>
          <w:tcPr>
            <w:tcW w:w="1276" w:type="dxa"/>
            <w:gridSpan w:val="4"/>
            <w:tcBorders>
              <w:top w:val="dashSmallGap" w:sz="4" w:space="0" w:color="auto"/>
              <w:left w:val="single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II-) TERS REPO</w:t>
            </w:r>
          </w:p>
          <w:p w:rsidR="00000000" w:rsidRDefault="00364658">
            <w:pPr>
              <w:rPr>
                <w:rFonts w:ascii="Arial" w:hAnsi="Arial"/>
                <w:b/>
                <w:i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(Reverse Repo)</w:t>
            </w:r>
            <w:r>
              <w:rPr>
                <w:rFonts w:ascii="Arial" w:hAnsi="Arial"/>
                <w:b/>
                <w:i/>
                <w:snapToGrid w:val="0"/>
                <w:sz w:val="16"/>
              </w:rPr>
              <w:t xml:space="preserve">  </w:t>
            </w:r>
          </w:p>
        </w:tc>
        <w:tc>
          <w:tcPr>
            <w:tcW w:w="1276" w:type="dxa"/>
            <w:gridSpan w:val="8"/>
            <w:tcBorders>
              <w:top w:val="dashSmallGap" w:sz="4" w:space="0" w:color="auto"/>
            </w:tcBorders>
          </w:tcPr>
          <w:p w:rsidR="00000000" w:rsidRDefault="00364658">
            <w:pPr>
              <w:jc w:val="center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Valör1</w:t>
            </w:r>
          </w:p>
          <w:p w:rsidR="00000000" w:rsidRDefault="00364658">
            <w:pPr>
              <w:jc w:val="center"/>
              <w:rPr>
                <w:rFonts w:ascii="Arial" w:hAnsi="Arial"/>
                <w:i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(Value Date 1)</w:t>
            </w:r>
          </w:p>
        </w:tc>
        <w:tc>
          <w:tcPr>
            <w:tcW w:w="1134" w:type="dxa"/>
            <w:gridSpan w:val="2"/>
            <w:tcBorders>
              <w:top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pStyle w:val="Heading8"/>
              <w:jc w:val="center"/>
            </w:pPr>
            <w:r>
              <w:t>Valör 2</w:t>
            </w:r>
          </w:p>
          <w:p w:rsidR="00000000" w:rsidRDefault="00364658">
            <w:pPr>
              <w:jc w:val="center"/>
              <w:rPr>
                <w:rFonts w:ascii="Arial" w:hAnsi="Arial"/>
                <w:b/>
                <w:i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(Value Date 2)</w:t>
            </w: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270,810,000,000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327,000,000,000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334,579,232,877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100.00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38.78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1276" w:type="dxa"/>
            <w:gridSpan w:val="4"/>
            <w:tcBorders>
              <w:left w:val="single" w:sz="4" w:space="0" w:color="auto"/>
            </w:tcBorders>
            <w:vAlign w:val="center"/>
          </w:tcPr>
          <w:p w:rsidR="00000000" w:rsidRDefault="0036465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210201 24T4 88</w:t>
            </w:r>
          </w:p>
        </w:tc>
        <w:tc>
          <w:tcPr>
            <w:tcW w:w="1276" w:type="dxa"/>
            <w:gridSpan w:val="8"/>
            <w:vAlign w:val="center"/>
          </w:tcPr>
          <w:p w:rsidR="00000000" w:rsidRDefault="0036465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30.12.1999</w:t>
            </w:r>
          </w:p>
        </w:tc>
        <w:tc>
          <w:tcPr>
            <w:tcW w:w="1134" w:type="dxa"/>
            <w:gridSpan w:val="2"/>
            <w:tcBorders>
              <w:right w:val="dashSmallGap" w:sz="4" w:space="0" w:color="auto"/>
            </w:tcBorders>
            <w:vAlign w:val="center"/>
          </w:tcPr>
          <w:p w:rsidR="00000000" w:rsidRDefault="0036465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04.01.2000</w:t>
            </w:r>
          </w:p>
        </w:tc>
        <w:tc>
          <w:tcPr>
            <w:tcW w:w="1418" w:type="dxa"/>
            <w:gridSpan w:val="3"/>
            <w:tcBorders>
              <w:left w:val="nil"/>
              <w:right w:val="dashSmallGap" w:sz="4" w:space="0" w:color="auto"/>
            </w:tcBorders>
            <w:vAlign w:val="center"/>
          </w:tcPr>
          <w:p w:rsidR="00000000" w:rsidRDefault="00364658">
            <w:pPr>
              <w:ind w:left="-3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164,805,000,000</w:t>
            </w:r>
          </w:p>
        </w:tc>
        <w:tc>
          <w:tcPr>
            <w:tcW w:w="1417" w:type="dxa"/>
            <w:tcBorders>
              <w:left w:val="nil"/>
              <w:right w:val="dashSmallGap" w:sz="4" w:space="0" w:color="auto"/>
            </w:tcBorders>
            <w:vAlign w:val="center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199,000,000,000</w:t>
            </w:r>
          </w:p>
        </w:tc>
        <w:tc>
          <w:tcPr>
            <w:tcW w:w="1418" w:type="dxa"/>
            <w:tcBorders>
              <w:left w:val="nil"/>
              <w:right w:val="dashSmallGap" w:sz="4" w:space="0" w:color="auto"/>
            </w:tcBorders>
            <w:vAlign w:val="center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203,612,438,357</w:t>
            </w:r>
          </w:p>
        </w:tc>
        <w:tc>
          <w:tcPr>
            <w:tcW w:w="708" w:type="dxa"/>
            <w:tcBorders>
              <w:left w:val="nil"/>
              <w:right w:val="dashSmallGap" w:sz="4" w:space="0" w:color="auto"/>
            </w:tcBorders>
            <w:vAlign w:val="center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60.86</w:t>
            </w:r>
          </w:p>
        </w:tc>
        <w:tc>
          <w:tcPr>
            <w:tcW w:w="70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23.60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76"/>
        </w:trPr>
        <w:tc>
          <w:tcPr>
            <w:tcW w:w="1276" w:type="dxa"/>
            <w:gridSpan w:val="4"/>
            <w:tcBorders>
              <w:left w:val="single" w:sz="4" w:space="0" w:color="auto"/>
              <w:bottom w:val="dashSmallGap" w:sz="4" w:space="0" w:color="auto"/>
            </w:tcBorders>
            <w:vAlign w:val="center"/>
          </w:tcPr>
          <w:p w:rsidR="00000000" w:rsidRDefault="0036465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210201 24T4 88</w:t>
            </w:r>
          </w:p>
        </w:tc>
        <w:tc>
          <w:tcPr>
            <w:tcW w:w="1276" w:type="dxa"/>
            <w:gridSpan w:val="8"/>
            <w:tcBorders>
              <w:bottom w:val="dashSmallGap" w:sz="4" w:space="0" w:color="auto"/>
            </w:tcBorders>
            <w:vAlign w:val="center"/>
          </w:tcPr>
          <w:p w:rsidR="00000000" w:rsidRDefault="0036465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30.12.1999</w:t>
            </w:r>
          </w:p>
        </w:tc>
        <w:tc>
          <w:tcPr>
            <w:tcW w:w="1134" w:type="dxa"/>
            <w:gridSpan w:val="2"/>
            <w:tcBorders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00000" w:rsidRDefault="00364658">
            <w:pPr>
              <w:jc w:val="center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04.01.2000</w:t>
            </w:r>
          </w:p>
        </w:tc>
        <w:tc>
          <w:tcPr>
            <w:tcW w:w="1418" w:type="dxa"/>
            <w:gridSpan w:val="3"/>
            <w:tcBorders>
              <w:left w:val="nil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00000" w:rsidRDefault="00364658">
            <w:pPr>
              <w:ind w:left="-3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106,005,000,000</w:t>
            </w:r>
          </w:p>
        </w:tc>
        <w:tc>
          <w:tcPr>
            <w:tcW w:w="1417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128,000,000,000</w:t>
            </w:r>
          </w:p>
        </w:tc>
        <w:tc>
          <w:tcPr>
            <w:tcW w:w="1418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130,966,794,520</w:t>
            </w:r>
          </w:p>
        </w:tc>
        <w:tc>
          <w:tcPr>
            <w:tcW w:w="708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  <w:vAlign w:val="center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39.14</w:t>
            </w:r>
          </w:p>
        </w:tc>
        <w:tc>
          <w:tcPr>
            <w:tcW w:w="709" w:type="dxa"/>
            <w:gridSpan w:val="2"/>
            <w:tcBorders>
              <w:left w:val="nil"/>
              <w:bottom w:val="dashSmallGap" w:sz="4" w:space="0" w:color="auto"/>
              <w:right w:val="single" w:sz="4" w:space="0" w:color="auto"/>
            </w:tcBorders>
            <w:vAlign w:val="center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15.18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5"/>
        </w:trPr>
        <w:tc>
          <w:tcPr>
            <w:tcW w:w="3686" w:type="dxa"/>
            <w:gridSpan w:val="14"/>
            <w:tcBorders>
              <w:top w:val="dashSmallGap" w:sz="4" w:space="0" w:color="auto"/>
              <w:left w:val="single" w:sz="4" w:space="0" w:color="auto"/>
              <w:right w:val="dashSmallGap" w:sz="4" w:space="0" w:color="auto"/>
            </w:tcBorders>
          </w:tcPr>
          <w:p w:rsidR="00000000" w:rsidRDefault="00364658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 xml:space="preserve">III-) KAMU KESİMİ BORÇLANMA SENETLERİ 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(Deit Securities)</w:t>
            </w: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</w:t>
            </w:r>
            <w:r>
              <w:rPr>
                <w:rFonts w:ascii="Arial" w:hAnsi="Arial"/>
                <w:b/>
                <w:snapToGrid w:val="0"/>
                <w:sz w:val="16"/>
              </w:rPr>
              <w:t>00,000,000,000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153,040,000,000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184,042,000,000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100.00</w:t>
            </w: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21.33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25"/>
        </w:trPr>
        <w:tc>
          <w:tcPr>
            <w:tcW w:w="993" w:type="dxa"/>
            <w:gridSpan w:val="2"/>
            <w:tcBorders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090200 14T</w:t>
            </w:r>
          </w:p>
        </w:tc>
        <w:tc>
          <w:tcPr>
            <w:tcW w:w="992" w:type="dxa"/>
            <w:gridSpan w:val="5"/>
            <w:tcBorders>
              <w:bottom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7"/>
            <w:tcBorders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gridSpan w:val="3"/>
            <w:tcBorders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200,000,000,000</w:t>
            </w:r>
          </w:p>
        </w:tc>
        <w:tc>
          <w:tcPr>
            <w:tcW w:w="1417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153,040,000,000</w:t>
            </w:r>
          </w:p>
        </w:tc>
        <w:tc>
          <w:tcPr>
            <w:tcW w:w="1418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184,042,000,000</w:t>
            </w:r>
          </w:p>
        </w:tc>
        <w:tc>
          <w:tcPr>
            <w:tcW w:w="708" w:type="dxa"/>
            <w:tcBorders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100.00</w:t>
            </w:r>
          </w:p>
        </w:tc>
        <w:tc>
          <w:tcPr>
            <w:tcW w:w="709" w:type="dxa"/>
            <w:gridSpan w:val="2"/>
            <w:tcBorders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21.33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0"/>
        </w:trPr>
        <w:tc>
          <w:tcPr>
            <w:tcW w:w="3686" w:type="dxa"/>
            <w:gridSpan w:val="14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PORTFÖY DEĞERİ TOPLAMI (I+II+III)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sz w:val="16"/>
              </w:rPr>
            </w:pPr>
            <w:r>
              <w:rPr>
                <w:rFonts w:ascii="Arial" w:hAnsi="Arial"/>
                <w:i/>
                <w:snapToGrid w:val="0"/>
                <w:sz w:val="16"/>
              </w:rPr>
              <w:t>(Total Portfolio Value)</w:t>
            </w:r>
          </w:p>
        </w:tc>
        <w:tc>
          <w:tcPr>
            <w:tcW w:w="1418" w:type="dxa"/>
            <w:gridSpan w:val="3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ind w:left="-30"/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513,707,000,600</w:t>
            </w:r>
          </w:p>
        </w:tc>
        <w:tc>
          <w:tcPr>
            <w:tcW w:w="1417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751,498,482,724</w:t>
            </w: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862,814,236,489</w:t>
            </w:r>
          </w:p>
        </w:tc>
        <w:tc>
          <w:tcPr>
            <w:tcW w:w="708" w:type="dxa"/>
            <w:tcBorders>
              <w:top w:val="dashSmallGap" w:sz="4" w:space="0" w:color="auto"/>
              <w:left w:val="nil"/>
              <w:bottom w:val="single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b/>
                <w:snapToGrid w:val="0"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142" w:type="dxa"/>
          <w:cantSplit/>
          <w:trHeight w:val="276"/>
        </w:trPr>
        <w:tc>
          <w:tcPr>
            <w:tcW w:w="1985" w:type="dxa"/>
            <w:gridSpan w:val="7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HAZIR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DEĞERLER(+)  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(Current Assets)</w:t>
            </w:r>
          </w:p>
        </w:tc>
        <w:tc>
          <w:tcPr>
            <w:tcW w:w="1701" w:type="dxa"/>
            <w:gridSpan w:val="7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835" w:type="dxa"/>
            <w:gridSpan w:val="4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85,753,803</w:t>
            </w:r>
          </w:p>
        </w:tc>
        <w:tc>
          <w:tcPr>
            <w:tcW w:w="1275" w:type="dxa"/>
            <w:gridSpan w:val="2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FFFFFF"/>
                <w:sz w:val="16"/>
              </w:rPr>
            </w:pPr>
            <w:r>
              <w:rPr>
                <w:rFonts w:ascii="Arial" w:hAnsi="Arial"/>
                <w:snapToGrid w:val="0"/>
                <w:color w:val="FFFFFF"/>
                <w:sz w:val="16"/>
              </w:rPr>
              <w:t xml:space="preserve">   </w:t>
            </w:r>
          </w:p>
          <w:p w:rsidR="00000000" w:rsidRDefault="00364658">
            <w:pPr>
              <w:jc w:val="right"/>
              <w:rPr>
                <w:rFonts w:ascii="Arial" w:hAnsi="Arial"/>
                <w:snapToGrid w:val="0"/>
                <w:color w:val="FFFFFF"/>
                <w:sz w:val="16"/>
              </w:rPr>
            </w:pPr>
            <w:r>
              <w:rPr>
                <w:rFonts w:ascii="Arial" w:hAnsi="Arial"/>
                <w:snapToGrid w:val="0"/>
                <w:color w:val="FFFFFF"/>
                <w:sz w:val="16"/>
              </w:rPr>
              <w:t xml:space="preserve">   </w:t>
            </w:r>
          </w:p>
          <w:p w:rsidR="00000000" w:rsidRDefault="00364658">
            <w:pPr>
              <w:jc w:val="right"/>
              <w:rPr>
                <w:rFonts w:ascii="Arial" w:hAnsi="Arial"/>
                <w:snapToGrid w:val="0"/>
                <w:color w:val="FFFFFF"/>
                <w:sz w:val="16"/>
              </w:rPr>
            </w:pPr>
            <w:r>
              <w:rPr>
                <w:rFonts w:ascii="Arial" w:hAnsi="Arial"/>
                <w:snapToGrid w:val="0"/>
                <w:color w:val="FFFFFF"/>
                <w:sz w:val="16"/>
              </w:rPr>
              <w:t xml:space="preserve">   </w:t>
            </w:r>
          </w:p>
          <w:p w:rsidR="00000000" w:rsidRDefault="00364658">
            <w:pPr>
              <w:jc w:val="right"/>
              <w:rPr>
                <w:rFonts w:ascii="Arial" w:hAnsi="Arial"/>
                <w:snapToGrid w:val="0"/>
                <w:color w:val="FFFFFF"/>
                <w:sz w:val="16"/>
              </w:rPr>
            </w:pPr>
            <w:r>
              <w:rPr>
                <w:rFonts w:ascii="Arial" w:hAnsi="Arial"/>
                <w:snapToGrid w:val="0"/>
                <w:color w:val="FFFFFF"/>
                <w:sz w:val="16"/>
              </w:rPr>
              <w:t xml:space="preserve">   </w:t>
            </w:r>
          </w:p>
          <w:p w:rsidR="00000000" w:rsidRDefault="00364658">
            <w:pPr>
              <w:jc w:val="right"/>
              <w:rPr>
                <w:rFonts w:ascii="Arial" w:hAnsi="Arial"/>
                <w:snapToGrid w:val="0"/>
                <w:color w:val="FFFFFF"/>
                <w:sz w:val="16"/>
              </w:rPr>
            </w:pPr>
            <w:r>
              <w:rPr>
                <w:rFonts w:ascii="Arial" w:hAnsi="Arial"/>
                <w:snapToGrid w:val="0"/>
                <w:color w:val="FFFFFF"/>
                <w:sz w:val="16"/>
              </w:rPr>
              <w:t xml:space="preserve">   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142" w:type="dxa"/>
          <w:cantSplit/>
          <w:trHeight w:val="276"/>
        </w:trPr>
        <w:tc>
          <w:tcPr>
            <w:tcW w:w="1276" w:type="dxa"/>
            <w:gridSpan w:val="4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ALACAKLAR(+)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(Accounts Receivable)</w:t>
            </w:r>
          </w:p>
        </w:tc>
        <w:tc>
          <w:tcPr>
            <w:tcW w:w="709" w:type="dxa"/>
            <w:gridSpan w:val="3"/>
            <w:tcBorders>
              <w:top w:val="dashSmallGap" w:sz="4" w:space="0" w:color="auto"/>
              <w:bottom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7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835" w:type="dxa"/>
            <w:gridSpan w:val="4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102,349,450</w:t>
            </w:r>
          </w:p>
        </w:tc>
        <w:tc>
          <w:tcPr>
            <w:tcW w:w="1275" w:type="dxa"/>
            <w:gridSpan w:val="2"/>
            <w:vMerge/>
            <w:tcBorders>
              <w:left w:val="nil"/>
              <w:bottom w:val="nil"/>
            </w:tcBorders>
            <w:shd w:val="clear" w:color="auto" w:fill="FFFFFF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142" w:type="dxa"/>
          <w:cantSplit/>
          <w:trHeight w:val="276"/>
        </w:trPr>
        <w:tc>
          <w:tcPr>
            <w:tcW w:w="1843" w:type="dxa"/>
            <w:gridSpan w:val="6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DURAN VARLIKLAR(+) 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(Long Term Assets)</w:t>
            </w:r>
          </w:p>
        </w:tc>
        <w:tc>
          <w:tcPr>
            <w:tcW w:w="142" w:type="dxa"/>
            <w:tcBorders>
              <w:top w:val="dashSmallGap" w:sz="4" w:space="0" w:color="auto"/>
              <w:bottom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7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835" w:type="dxa"/>
            <w:gridSpan w:val="4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2,123,343,773</w:t>
            </w:r>
          </w:p>
        </w:tc>
        <w:tc>
          <w:tcPr>
            <w:tcW w:w="1275" w:type="dxa"/>
            <w:gridSpan w:val="2"/>
            <w:vMerge/>
            <w:tcBorders>
              <w:left w:val="nil"/>
              <w:bottom w:val="nil"/>
            </w:tcBorders>
            <w:shd w:val="clear" w:color="auto" w:fill="FFFFFF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142" w:type="dxa"/>
          <w:cantSplit/>
          <w:trHeight w:val="276"/>
        </w:trPr>
        <w:tc>
          <w:tcPr>
            <w:tcW w:w="1135" w:type="dxa"/>
            <w:gridSpan w:val="3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</w:tcPr>
          <w:p w:rsidR="00000000" w:rsidRDefault="00364658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BORÇLAR(-)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(Debts)</w:t>
            </w:r>
          </w:p>
        </w:tc>
        <w:tc>
          <w:tcPr>
            <w:tcW w:w="850" w:type="dxa"/>
            <w:gridSpan w:val="4"/>
            <w:tcBorders>
              <w:top w:val="dashSmallGap" w:sz="4" w:space="0" w:color="auto"/>
              <w:bottom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7"/>
            <w:tcBorders>
              <w:top w:val="dashSmallGap" w:sz="4" w:space="0" w:color="auto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835" w:type="dxa"/>
            <w:gridSpan w:val="4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-775,242,215</w:t>
            </w:r>
          </w:p>
        </w:tc>
        <w:tc>
          <w:tcPr>
            <w:tcW w:w="1275" w:type="dxa"/>
            <w:gridSpan w:val="2"/>
            <w:vMerge/>
            <w:tcBorders>
              <w:left w:val="nil"/>
              <w:bottom w:val="nil"/>
            </w:tcBorders>
            <w:shd w:val="clear" w:color="auto" w:fill="FFFFFF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1"/>
          <w:wAfter w:w="142" w:type="dxa"/>
          <w:cantSplit/>
          <w:trHeight w:val="276"/>
        </w:trPr>
        <w:tc>
          <w:tcPr>
            <w:tcW w:w="1702" w:type="dxa"/>
            <w:gridSpan w:val="5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364658">
            <w:pPr>
              <w:pStyle w:val="Heading3"/>
            </w:pPr>
            <w:r>
              <w:lastRenderedPageBreak/>
              <w:t>TOPLAM  DEĞER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Value)</w:t>
            </w:r>
          </w:p>
        </w:tc>
        <w:tc>
          <w:tcPr>
            <w:tcW w:w="283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7"/>
            <w:tcBorders>
              <w:top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835" w:type="dxa"/>
            <w:gridSpan w:val="4"/>
            <w:tcBorders>
              <w:top w:val="dashSmallGap" w:sz="4" w:space="0" w:color="auto"/>
              <w:left w:val="nil"/>
              <w:bottom w:val="single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864,350,441,</w:t>
            </w:r>
            <w:r>
              <w:rPr>
                <w:rFonts w:ascii="Arial" w:hAnsi="Arial"/>
                <w:snapToGrid w:val="0"/>
                <w:color w:val="000000"/>
                <w:sz w:val="16"/>
              </w:rPr>
              <w:t>300</w:t>
            </w:r>
          </w:p>
        </w:tc>
        <w:tc>
          <w:tcPr>
            <w:tcW w:w="1275" w:type="dxa"/>
            <w:gridSpan w:val="2"/>
            <w:vMerge/>
            <w:tcBorders>
              <w:left w:val="nil"/>
              <w:bottom w:val="nil"/>
            </w:tcBorders>
            <w:shd w:val="clear" w:color="auto" w:fill="FFFFFF"/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After w:val="3"/>
          <w:wAfter w:w="1417" w:type="dxa"/>
          <w:cantSplit/>
          <w:trHeight w:val="276"/>
        </w:trPr>
        <w:tc>
          <w:tcPr>
            <w:tcW w:w="1702" w:type="dxa"/>
            <w:gridSpan w:val="5"/>
            <w:tcBorders>
              <w:top w:val="dashSmallGap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364658">
            <w:pPr>
              <w:pStyle w:val="Heading3"/>
            </w:pPr>
            <w:r>
              <w:t>TOPLAM  DEĞER/PAY SAYISI</w:t>
            </w:r>
          </w:p>
          <w:p w:rsidR="00000000" w:rsidRDefault="00364658">
            <w:pPr>
              <w:rPr>
                <w:rFonts w:ascii="Arial" w:hAnsi="Arial"/>
                <w:i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i/>
                <w:snapToGrid w:val="0"/>
                <w:color w:val="000000"/>
                <w:sz w:val="16"/>
              </w:rPr>
              <w:t>(Total Value/Total Nubre of Shares)</w:t>
            </w:r>
          </w:p>
        </w:tc>
        <w:tc>
          <w:tcPr>
            <w:tcW w:w="283" w:type="dxa"/>
            <w:gridSpan w:val="2"/>
            <w:tcBorders>
              <w:top w:val="dashSmallGap" w:sz="4" w:space="0" w:color="auto"/>
              <w:bottom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gridSpan w:val="7"/>
            <w:tcBorders>
              <w:top w:val="dashSmallGap" w:sz="4" w:space="0" w:color="auto"/>
              <w:bottom w:val="single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2835" w:type="dxa"/>
            <w:gridSpan w:val="4"/>
            <w:tcBorders>
              <w:top w:val="dashSmallGap" w:sz="4" w:space="0" w:color="auto"/>
              <w:left w:val="nil"/>
              <w:bottom w:val="single" w:sz="4" w:space="0" w:color="auto"/>
              <w:right w:val="dashSmallGap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00000" w:rsidRDefault="00364658">
            <w:pPr>
              <w:jc w:val="right"/>
              <w:rPr>
                <w:rFonts w:ascii="Arial" w:hAnsi="Arial"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3,457.40</w:t>
            </w:r>
          </w:p>
        </w:tc>
      </w:tr>
    </w:tbl>
    <w:p w:rsidR="00000000" w:rsidRDefault="00364658">
      <w:pPr>
        <w:rPr>
          <w:rFonts w:ascii="Arial" w:hAnsi="Arial"/>
          <w:sz w:val="16"/>
        </w:rPr>
      </w:pPr>
    </w:p>
    <w:p w:rsidR="00000000" w:rsidRDefault="0036465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6465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6465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6465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64658">
      <w:pPr>
        <w:jc w:val="center"/>
        <w:rPr>
          <w:rFonts w:ascii="Arial" w:hAnsi="Arial"/>
          <w:i/>
          <w:color w:val="FF0000"/>
          <w:sz w:val="18"/>
          <w:u w:val="single"/>
        </w:rPr>
      </w:pPr>
    </w:p>
    <w:p w:rsidR="00000000" w:rsidRDefault="00364658">
      <w:pPr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465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</w:t>
            </w:r>
            <w:r>
              <w:rPr>
                <w:rFonts w:ascii="Arial" w:hAnsi="Arial"/>
                <w:b/>
                <w:color w:val="000000"/>
                <w:sz w:val="16"/>
              </w:rPr>
              <w:t>vanı</w:t>
            </w:r>
          </w:p>
        </w:tc>
        <w:tc>
          <w:tcPr>
            <w:tcW w:w="1908" w:type="dxa"/>
          </w:tcPr>
          <w:p w:rsidR="00000000" w:rsidRDefault="003646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6465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46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646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646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465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GEDİK YATIRIM MENKUL DEĞERLER A.Ş.</w:t>
            </w:r>
          </w:p>
        </w:tc>
        <w:tc>
          <w:tcPr>
            <w:tcW w:w="1908" w:type="dxa"/>
          </w:tcPr>
          <w:p w:rsidR="00000000" w:rsidRDefault="00364658">
            <w:pPr>
              <w:ind w:right="395"/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87.500</w:t>
            </w:r>
          </w:p>
        </w:tc>
        <w:tc>
          <w:tcPr>
            <w:tcW w:w="2410" w:type="dxa"/>
          </w:tcPr>
          <w:p w:rsidR="00000000" w:rsidRDefault="0036465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35,00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46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ERHAN TOPAÇ</w:t>
            </w:r>
          </w:p>
        </w:tc>
        <w:tc>
          <w:tcPr>
            <w:tcW w:w="1908" w:type="dxa"/>
          </w:tcPr>
          <w:p w:rsidR="00000000" w:rsidRDefault="003646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20.000</w:t>
            </w:r>
          </w:p>
        </w:tc>
        <w:tc>
          <w:tcPr>
            <w:tcW w:w="2410" w:type="dxa"/>
          </w:tcPr>
          <w:p w:rsidR="00000000" w:rsidRDefault="003646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46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HÜLYA SADIKLAR (GEDİK)</w:t>
            </w:r>
          </w:p>
        </w:tc>
        <w:tc>
          <w:tcPr>
            <w:tcW w:w="1908" w:type="dxa"/>
          </w:tcPr>
          <w:p w:rsidR="00000000" w:rsidRDefault="003646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5.000</w:t>
            </w:r>
          </w:p>
        </w:tc>
        <w:tc>
          <w:tcPr>
            <w:tcW w:w="2410" w:type="dxa"/>
          </w:tcPr>
          <w:p w:rsidR="00000000" w:rsidRDefault="003646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46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GEDİK</w:t>
            </w:r>
          </w:p>
        </w:tc>
        <w:tc>
          <w:tcPr>
            <w:tcW w:w="1908" w:type="dxa"/>
          </w:tcPr>
          <w:p w:rsidR="00000000" w:rsidRDefault="003646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5.0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3646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46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GEDİK HOLDİNG A.Ş.</w:t>
            </w:r>
          </w:p>
        </w:tc>
        <w:tc>
          <w:tcPr>
            <w:tcW w:w="1908" w:type="dxa"/>
          </w:tcPr>
          <w:p w:rsidR="00000000" w:rsidRDefault="003646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10" w:type="dxa"/>
          </w:tcPr>
          <w:p w:rsidR="00000000" w:rsidRDefault="003646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64658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364658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122.500</w:t>
            </w:r>
          </w:p>
        </w:tc>
        <w:tc>
          <w:tcPr>
            <w:tcW w:w="2410" w:type="dxa"/>
          </w:tcPr>
          <w:p w:rsidR="00000000" w:rsidRDefault="0036465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49,00</w:t>
            </w:r>
          </w:p>
        </w:tc>
      </w:tr>
    </w:tbl>
    <w:p w:rsidR="00000000" w:rsidRDefault="00364658">
      <w:pPr>
        <w:tabs>
          <w:tab w:val="left" w:pos="4536"/>
          <w:tab w:val="left" w:pos="6946"/>
        </w:tabs>
        <w:jc w:val="both"/>
        <w:rPr>
          <w:rFonts w:ascii="Arial" w:hAnsi="Arial"/>
          <w:sz w:val="16"/>
        </w:rPr>
      </w:pPr>
    </w:p>
    <w:p w:rsidR="00000000" w:rsidRDefault="00364658">
      <w:pPr>
        <w:tabs>
          <w:tab w:val="left" w:pos="4536"/>
          <w:tab w:val="left" w:pos="6946"/>
        </w:tabs>
        <w:jc w:val="both"/>
        <w:rPr>
          <w:rFonts w:ascii="Arial" w:hAnsi="Arial"/>
          <w:sz w:val="16"/>
        </w:rPr>
      </w:pPr>
    </w:p>
    <w:p w:rsidR="00000000" w:rsidRDefault="00364658">
      <w:pPr>
        <w:tabs>
          <w:tab w:val="left" w:pos="426"/>
        </w:tabs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284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F6B93"/>
    <w:multiLevelType w:val="singleLevel"/>
    <w:tmpl w:val="8A5C5D22"/>
    <w:lvl w:ilvl="0">
      <w:start w:val="4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F200187"/>
    <w:multiLevelType w:val="singleLevel"/>
    <w:tmpl w:val="92949A9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 w15:restartNumberingAfterBreak="0">
    <w:nsid w:val="52CE7335"/>
    <w:multiLevelType w:val="singleLevel"/>
    <w:tmpl w:val="0D0859BE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F283228"/>
    <w:multiLevelType w:val="singleLevel"/>
    <w:tmpl w:val="B69AD8B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514852166">
    <w:abstractNumId w:val="3"/>
  </w:num>
  <w:num w:numId="2" w16cid:durableId="53041490">
    <w:abstractNumId w:val="0"/>
  </w:num>
  <w:num w:numId="3" w16cid:durableId="1815173066">
    <w:abstractNumId w:val="1"/>
  </w:num>
  <w:num w:numId="4" w16cid:durableId="587006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4658"/>
    <w:rsid w:val="003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493B1-DC3F-464D-B11A-F55CD1113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napToGrid w:val="0"/>
      <w:color w:val="FF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snapToGrid w:val="0"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snapToGrid w:val="0"/>
      <w:sz w:val="16"/>
      <w:u w:val="single"/>
    </w:rPr>
  </w:style>
  <w:style w:type="paragraph" w:styleId="Heading5">
    <w:name w:val="heading 5"/>
    <w:basedOn w:val="Normal"/>
    <w:next w:val="Normal"/>
    <w:qFormat/>
    <w:pPr>
      <w:keepNext/>
      <w:ind w:hanging="30"/>
      <w:outlineLvl w:val="4"/>
    </w:pPr>
    <w:rPr>
      <w:rFonts w:ascii="Arial" w:hAnsi="Arial"/>
      <w:b/>
      <w:snapToGrid w:val="0"/>
      <w:sz w:val="16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tabs>
        <w:tab w:val="left" w:pos="426"/>
      </w:tabs>
      <w:outlineLvl w:val="6"/>
    </w:pPr>
    <w:rPr>
      <w:rFonts w:ascii="Arial" w:hAnsi="Arial"/>
      <w:b/>
      <w:i/>
      <w:color w:val="000000"/>
      <w:sz w:val="16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snapToGrid w:val="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i/>
      <w:snapToGrid w:val="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2000-04-04T21:38:00Z</cp:lastPrinted>
  <dcterms:created xsi:type="dcterms:W3CDTF">2022-09-01T21:57:00Z</dcterms:created>
  <dcterms:modified xsi:type="dcterms:W3CDTF">2022-09-01T21:57:00Z</dcterms:modified>
</cp:coreProperties>
</file>