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E7304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DEĞERLER A.Ş.</w:t>
            </w:r>
          </w:p>
        </w:tc>
      </w:tr>
    </w:tbl>
    <w:p w:rsidR="00000000" w:rsidRDefault="006E7304">
      <w:pPr>
        <w:rPr>
          <w:rFonts w:ascii="Arial" w:hAnsi="Arial"/>
          <w:sz w:val="18"/>
        </w:rPr>
      </w:pPr>
    </w:p>
    <w:p w:rsidR="00000000" w:rsidRDefault="006E73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283"/>
        <w:gridCol w:w="6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SENEDİ ALIM SATIM ARACILIĞI, HİSSE SENEDİ HALKA ARZA ARACILIK, MÜŞTERİ PORTFÖY YÖNETİMİ, YATIRIM DANIŞMANLIĞI, REPO TERS REPO,</w:t>
            </w:r>
            <w:r>
              <w:rPr>
                <w:rFonts w:ascii="Arial" w:hAnsi="Arial"/>
                <w:color w:val="000000"/>
                <w:sz w:val="16"/>
              </w:rPr>
              <w:t xml:space="preserve"> KREDİLİ MENKUL KIYMET AÇIĞA SATIŞ ÖDÜNÇ VERME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MAYA AKAR CENTER NO:100-102 K:15-16-26 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80280 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SAMİ EROL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METE SAYICI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YILMAZ AKÇAL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NACİ ERESER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</w:t>
            </w:r>
            <w:r>
              <w:rPr>
                <w:rFonts w:ascii="Arial" w:hAnsi="Arial"/>
                <w:color w:val="000000"/>
                <w:sz w:val="16"/>
              </w:rPr>
              <w:t xml:space="preserve">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NO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0.212.211 49 01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(Labor Union)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İŞVEREN SENDİKASI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pStyle w:val="Heading2"/>
            </w:pPr>
            <w:r>
              <w:t>ÇIKARILMIŞ SERMAYE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94" w:type="dxa"/>
          </w:tcPr>
          <w:p w:rsidR="00000000" w:rsidRDefault="006E730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</w:t>
            </w:r>
            <w:r>
              <w:rPr>
                <w:rFonts w:ascii="Arial" w:hAnsi="Arial"/>
                <w:i/>
                <w:color w:val="000000"/>
                <w:sz w:val="16"/>
              </w:rPr>
              <w:t>t)</w:t>
            </w:r>
          </w:p>
        </w:tc>
      </w:tr>
    </w:tbl>
    <w:p w:rsidR="00000000" w:rsidRDefault="006E7304">
      <w:pPr>
        <w:pStyle w:val="BodyText"/>
      </w:pPr>
    </w:p>
    <w:p w:rsidR="00000000" w:rsidRDefault="006E7304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6E73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22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221" w:type="dxa"/>
          </w:tcPr>
          <w:p w:rsidR="00000000" w:rsidRDefault="006E7304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1999</w:t>
            </w:r>
          </w:p>
        </w:tc>
        <w:tc>
          <w:tcPr>
            <w:tcW w:w="1134" w:type="dxa"/>
          </w:tcPr>
          <w:p w:rsidR="00000000" w:rsidRDefault="006E7304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</w:t>
            </w:r>
          </w:p>
        </w:tc>
        <w:tc>
          <w:tcPr>
            <w:tcW w:w="1221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3.765.622</w:t>
            </w:r>
          </w:p>
        </w:tc>
        <w:tc>
          <w:tcPr>
            <w:tcW w:w="1134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2.529.896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221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  <w:tc>
          <w:tcPr>
            <w:tcW w:w="1134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221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2.895.171</w:t>
            </w:r>
          </w:p>
        </w:tc>
        <w:tc>
          <w:tcPr>
            <w:tcW w:w="1134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6.757.150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Diğer Menkul Kıymetl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er 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221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  <w:tc>
          <w:tcPr>
            <w:tcW w:w="1134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6E7304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221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6.660.793</w:t>
            </w:r>
          </w:p>
        </w:tc>
        <w:tc>
          <w:tcPr>
            <w:tcW w:w="1134" w:type="dxa"/>
          </w:tcPr>
          <w:p w:rsidR="00000000" w:rsidRDefault="006E7304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9.287.046</w:t>
            </w:r>
          </w:p>
        </w:tc>
      </w:tr>
    </w:tbl>
    <w:p w:rsidR="00000000" w:rsidRDefault="006E7304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E73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338" w:type="dxa"/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73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E73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Bankası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213,021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Gordra Holding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Menkul Kıymet Yatırım Ortaklığı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701,067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Menkul Kıymet Yatırım Ortaklığı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250,675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Menkul Kıymet Yatırım Ortaklığı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380,785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Kıymet Yatırım Ortak</w:t>
            </w:r>
            <w:r>
              <w:rPr>
                <w:rFonts w:ascii="Arial" w:hAnsi="Arial"/>
                <w:color w:val="000000"/>
                <w:sz w:val="16"/>
              </w:rPr>
              <w:t>lığı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1,527,480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(USA). Inc.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826,700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S.A.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442,061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Yönetimi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400,599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 Ltd.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252,902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Azerbaijan Ltd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200,258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</w:t>
            </w:r>
            <w:r>
              <w:rPr>
                <w:rFonts w:ascii="Arial" w:hAnsi="Arial"/>
                <w:color w:val="000000"/>
                <w:sz w:val="16"/>
              </w:rPr>
              <w:t xml:space="preserve"> Group S.A.E.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155,074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CJSC Global Securities Kazakhstan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138,836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Bulgaria A.D.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112,961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Kyrgyzstan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31,436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Euro-Asia Investment  Management Ltd.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19,094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Investment Management Off-Shore</w:t>
            </w:r>
            <w:r>
              <w:rPr>
                <w:rFonts w:ascii="Arial" w:hAnsi="Arial"/>
                <w:color w:val="000000"/>
                <w:sz w:val="16"/>
              </w:rPr>
              <w:t xml:space="preserve"> Ltd.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6,357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Araştırma Hizmetleri A.Ş.</w:t>
            </w:r>
          </w:p>
        </w:tc>
        <w:tc>
          <w:tcPr>
            <w:tcW w:w="2299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</w:t>
            </w:r>
          </w:p>
        </w:tc>
        <w:tc>
          <w:tcPr>
            <w:tcW w:w="2342" w:type="dxa"/>
          </w:tcPr>
          <w:p w:rsidR="00000000" w:rsidRDefault="006E73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</w:tbl>
    <w:p w:rsidR="00000000" w:rsidRDefault="006E73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E73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73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73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E73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19.201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173.061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Sami Erol 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55.001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Mete Sayıcı 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4.001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1.508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Gül Gencer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10.948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Kağan Çevik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Engindeniz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4.450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Yatırım Holding A.Ş.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783.109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GMO Emerging Markets Fund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345.450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Eden Capital 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691.794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 Trust Company*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450.125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Genesis Emerging Markets 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443.182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Pioneer Emerging Mng. 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419.551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Abe</w:t>
            </w:r>
            <w:r>
              <w:rPr>
                <w:rFonts w:ascii="Arial" w:hAnsi="Arial"/>
                <w:color w:val="000000"/>
                <w:sz w:val="16"/>
              </w:rPr>
              <w:t>rdeen Prof. Int.Tur.Fund 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212.500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Oregon (State of)*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111.895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73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5.009.224</w:t>
            </w:r>
          </w:p>
        </w:tc>
        <w:tc>
          <w:tcPr>
            <w:tcW w:w="2410" w:type="dxa"/>
          </w:tcPr>
          <w:p w:rsidR="00000000" w:rsidRDefault="006E73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57,25</w:t>
            </w:r>
          </w:p>
        </w:tc>
      </w:tr>
    </w:tbl>
    <w:p w:rsidR="00000000" w:rsidRDefault="006E73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73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Not : Yukarıdaki bilgiler şirketimizin 29.04.1999 tarihinde yapılan Olağan Ortaklar Genel Kurul Toplantısı hazır bulunanlar </w:t>
      </w:r>
    </w:p>
    <w:p w:rsidR="00000000" w:rsidRDefault="006E73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listesinden çıkartılmı</w:t>
      </w:r>
      <w:r>
        <w:rPr>
          <w:rFonts w:ascii="Arial" w:hAnsi="Arial"/>
          <w:sz w:val="16"/>
        </w:rPr>
        <w:t>ştır.</w:t>
      </w:r>
    </w:p>
    <w:p w:rsidR="00000000" w:rsidRDefault="006E7304">
      <w:pPr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304"/>
    <w:rsid w:val="006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6AD5A-DA1B-4DB9-B685-4D46A7E4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2022-09-01T21:57:00Z</dcterms:created>
  <dcterms:modified xsi:type="dcterms:W3CDTF">2022-09-01T21:57:00Z</dcterms:modified>
</cp:coreProperties>
</file>