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5C5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  SİGORTA   A.Ş.</w:t>
            </w:r>
          </w:p>
        </w:tc>
      </w:tr>
    </w:tbl>
    <w:p w:rsidR="00000000" w:rsidRDefault="00235C56">
      <w:pPr>
        <w:rPr>
          <w:rFonts w:ascii="Arial" w:hAnsi="Arial"/>
          <w:sz w:val="18"/>
        </w:rPr>
      </w:pPr>
    </w:p>
    <w:p w:rsidR="00000000" w:rsidRDefault="00235C5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pStyle w:val="Heading2"/>
            </w:pPr>
            <w:r>
              <w:t>Insurance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NUREDD</w:t>
            </w:r>
            <w:r>
              <w:rPr>
                <w:rFonts w:ascii="Arial" w:hAnsi="Arial"/>
                <w:color w:val="000000"/>
                <w:sz w:val="16"/>
              </w:rPr>
              <w:t>İN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FÜSUN YAZOĞLU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ŞÜKRÜ ORUÇ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RIZA </w:t>
            </w:r>
            <w:r>
              <w:rPr>
                <w:rFonts w:ascii="Arial" w:hAnsi="Arial"/>
                <w:color w:val="000000"/>
                <w:sz w:val="16"/>
              </w:rPr>
              <w:t xml:space="preserve">ÖNER ÇAKAN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EMMANUEL DU BOULLAY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FRANCİS DESMAZES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0 212 252 39 00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0 212 251 55 28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BANKA-SİGORTA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5C56">
            <w:pPr>
              <w:pStyle w:val="Heading2"/>
            </w:pPr>
            <w:r>
              <w:t>National</w:t>
            </w:r>
          </w:p>
        </w:tc>
      </w:tr>
    </w:tbl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p w:rsidR="00000000" w:rsidRDefault="00235C56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teknik sonuç</w:t>
            </w:r>
            <w:r>
              <w:rPr>
                <w:rFonts w:ascii="Arial" w:hAnsi="Arial"/>
                <w:sz w:val="16"/>
              </w:rPr>
              <w:t>ları aşağıda verilmiştir</w:t>
            </w:r>
          </w:p>
        </w:tc>
        <w:tc>
          <w:tcPr>
            <w:tcW w:w="1122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C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235C5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235C56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5C5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418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567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5C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19.82</w:t>
            </w:r>
          </w:p>
        </w:tc>
        <w:tc>
          <w:tcPr>
            <w:tcW w:w="1418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22.27</w:t>
            </w:r>
          </w:p>
        </w:tc>
        <w:tc>
          <w:tcPr>
            <w:tcW w:w="567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</w:t>
            </w: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08.45</w:t>
            </w:r>
          </w:p>
        </w:tc>
        <w:tc>
          <w:tcPr>
            <w:tcW w:w="1418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</w:t>
            </w:r>
          </w:p>
        </w:tc>
        <w:tc>
          <w:tcPr>
            <w:tcW w:w="567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53.80</w:t>
            </w: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62.27</w:t>
            </w:r>
          </w:p>
        </w:tc>
        <w:tc>
          <w:tcPr>
            <w:tcW w:w="1418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61.21</w:t>
            </w:r>
          </w:p>
        </w:tc>
        <w:tc>
          <w:tcPr>
            <w:tcW w:w="567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(49.63)</w:t>
            </w: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5C5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08.31</w:t>
            </w:r>
          </w:p>
        </w:tc>
        <w:tc>
          <w:tcPr>
            <w:tcW w:w="1418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</w:t>
            </w:r>
          </w:p>
        </w:tc>
        <w:tc>
          <w:tcPr>
            <w:tcW w:w="567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38.16</w:t>
            </w: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01.17</w:t>
            </w:r>
          </w:p>
        </w:tc>
        <w:tc>
          <w:tcPr>
            <w:tcW w:w="1418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</w:t>
            </w:r>
          </w:p>
        </w:tc>
        <w:tc>
          <w:tcPr>
            <w:tcW w:w="567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(0.43)</w:t>
            </w: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  <w:r>
              <w:rPr>
                <w:rFonts w:ascii="Arial" w:hAnsi="Arial"/>
                <w:i/>
                <w:sz w:val="16"/>
              </w:rPr>
              <w:t xml:space="preserve"> (Legal Protec)</w:t>
            </w:r>
          </w:p>
        </w:tc>
        <w:tc>
          <w:tcPr>
            <w:tcW w:w="1276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418" w:type="dxa"/>
          </w:tcPr>
          <w:p w:rsidR="00000000" w:rsidRDefault="00235C5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  <w:tc>
          <w:tcPr>
            <w:tcW w:w="567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134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35C5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992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35C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28.71</w:t>
            </w:r>
          </w:p>
        </w:tc>
        <w:tc>
          <w:tcPr>
            <w:tcW w:w="992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1009.27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41.98</w:t>
            </w:r>
          </w:p>
        </w:tc>
        <w:tc>
          <w:tcPr>
            <w:tcW w:w="992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87.31</w:t>
            </w:r>
          </w:p>
        </w:tc>
        <w:tc>
          <w:tcPr>
            <w:tcW w:w="992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35C5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18.32</w:t>
            </w:r>
          </w:p>
        </w:tc>
        <w:tc>
          <w:tcPr>
            <w:tcW w:w="992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95.32</w:t>
            </w:r>
          </w:p>
        </w:tc>
        <w:tc>
          <w:tcPr>
            <w:tcW w:w="992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69.33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</w:t>
            </w:r>
            <w:r>
              <w:rPr>
                <w:rFonts w:ascii="Arial" w:hAnsi="Arial"/>
                <w:sz w:val="16"/>
              </w:rPr>
              <w:t>servasyon oranları aşağıda verilmiştir.</w:t>
            </w:r>
          </w:p>
        </w:tc>
        <w:tc>
          <w:tcPr>
            <w:tcW w:w="1122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C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235C5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1998 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7.67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5.34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79.44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94.09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5.91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080" w:type="dxa"/>
          </w:tcPr>
          <w:p w:rsidR="00000000" w:rsidRDefault="00235C5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5C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</w:t>
            </w:r>
            <w:r>
              <w:rPr>
                <w:rFonts w:ascii="Arial" w:hAnsi="Arial"/>
                <w:i/>
                <w:sz w:val="16"/>
              </w:rPr>
              <w:t xml:space="preserve"> the Company are given below.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1"/>
        <w:gridCol w:w="2126"/>
        <w:gridCol w:w="20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C5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1" w:type="dxa"/>
          </w:tcPr>
          <w:p w:rsidR="00000000" w:rsidRDefault="00235C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235C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003" w:type="dxa"/>
          </w:tcPr>
          <w:p w:rsidR="00000000" w:rsidRDefault="00235C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1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003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C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1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003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5C5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GENEL MÜDÜRLÜK HİZMET BİNASI</w:t>
            </w:r>
          </w:p>
          <w:p w:rsidR="00000000" w:rsidRDefault="00235C5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(GENERAL MANAGEMENT BUİLDİNG)</w:t>
            </w:r>
          </w:p>
        </w:tc>
        <w:tc>
          <w:tcPr>
            <w:tcW w:w="2261" w:type="dxa"/>
          </w:tcPr>
          <w:p w:rsidR="00000000" w:rsidRDefault="00235C56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1998-HAZİRAN 2000</w:t>
            </w:r>
          </w:p>
        </w:tc>
        <w:tc>
          <w:tcPr>
            <w:tcW w:w="2126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 – 7.5 TRİLYON TL</w:t>
            </w:r>
          </w:p>
        </w:tc>
        <w:tc>
          <w:tcPr>
            <w:tcW w:w="2003" w:type="dxa"/>
          </w:tcPr>
          <w:p w:rsidR="00000000" w:rsidRDefault="00235C5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2.875.270. MİLYON TL</w:t>
            </w:r>
          </w:p>
        </w:tc>
      </w:tr>
    </w:tbl>
    <w:p w:rsidR="00000000" w:rsidRDefault="00235C56">
      <w:pPr>
        <w:pStyle w:val="BodyText2"/>
      </w:pPr>
    </w:p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C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5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235C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235C56">
            <w:pPr>
              <w:ind w:right="-10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235C56">
            <w:pPr>
              <w:ind w:right="-10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Reasürans 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33,5753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Hayat Sigorta 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</w:t>
            </w:r>
            <w:r>
              <w:rPr>
                <w:rFonts w:ascii="Arial" w:hAnsi="Arial"/>
                <w:color w:val="000000"/>
                <w:sz w:val="16"/>
              </w:rPr>
              <w:t>00.000.000.000.-TL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 Otelcilik 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Tur.Oto.End.ve Tic.A.Ş.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İnş.Rest.Tar.Em.Turz.ve Tic.A.Ş.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19,370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Finansal Kiralama 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4.050.000.000.000.-TL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5,061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Vakıf Sistem Pazarlama.A.Ş.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Vakıf Menkul Kıymetler Yatırım Ort.A.Ş.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Deniz Finansal Kiralama 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4.381.060.000.000.-TL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9,710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Risk Sermayesi Yatırım Ort.A.Ş.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Gayrimenkul Yatırım Ort.A.Ş.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2.000.452.500.000.-TL</w:t>
            </w:r>
          </w:p>
        </w:tc>
        <w:tc>
          <w:tcPr>
            <w:tcW w:w="2268" w:type="dxa"/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Yatırım Menkul Değerler 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800.000.000.000.-TL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05" w:type="dxa"/>
          </w:tcPr>
          <w:p w:rsidR="00000000" w:rsidRDefault="00235C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 Factorıng Hizmetleri A.Ş.</w:t>
            </w:r>
          </w:p>
        </w:tc>
        <w:tc>
          <w:tcPr>
            <w:tcW w:w="2268" w:type="dxa"/>
          </w:tcPr>
          <w:p w:rsidR="00000000" w:rsidRDefault="00235C56">
            <w:pPr>
              <w:ind w:left="-533"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500.000.000.000.-TL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235C5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</w:tc>
      </w:tr>
    </w:tbl>
    <w:p w:rsidR="00000000" w:rsidRDefault="00235C56">
      <w:pPr>
        <w:rPr>
          <w:rFonts w:ascii="Arial" w:hAnsi="Arial"/>
          <w:color w:val="FF0000"/>
          <w:sz w:val="16"/>
        </w:rPr>
      </w:pPr>
    </w:p>
    <w:p w:rsidR="00000000" w:rsidRDefault="00235C5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ortakları ve sermaye payları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235C5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5C5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35C5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235C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35C5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35C5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T.Vakıflar Bankası T.A.O.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3.422.420</w:t>
            </w: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Groupama Internatıonal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T.Vakıflar Bankası T.A.O Vakıfbank Personeli Özel Sosyal Güvenlik Hizmetleri Vakfı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T.Vakıflar Bankası T.A.O.Memur ve Hizmetlileri Emekli Sağlık Yardım Sandığı Vakfı 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501.000</w:t>
            </w: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Güneş Turizm </w:t>
            </w:r>
            <w:r>
              <w:rPr>
                <w:rFonts w:ascii="Arial" w:hAnsi="Arial"/>
                <w:color w:val="000000"/>
                <w:sz w:val="16"/>
              </w:rPr>
              <w:t>Otomotiv Endüstri ve Tic. A.Ş.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Arzedilen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2.076.500</w:t>
            </w: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 O P L A M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NOT:1) </w:t>
            </w:r>
            <w:r>
              <w:rPr>
                <w:rFonts w:ascii="Arial" w:hAnsi="Arial"/>
                <w:color w:val="000000"/>
                <w:sz w:val="16"/>
              </w:rPr>
              <w:t>Halka Arzda Groupama Internatıonal Şirketi’nin %6,</w:t>
            </w:r>
          </w:p>
          <w:p w:rsidR="00000000" w:rsidRDefault="00235C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2)T.Vakıflar Bankası T.A.O. Genel Müdürlüğü’nün  %1 - 5 oranında payları  bulunmaktadır.</w:t>
            </w:r>
          </w:p>
        </w:tc>
        <w:tc>
          <w:tcPr>
            <w:tcW w:w="1842" w:type="dxa"/>
          </w:tcPr>
          <w:p w:rsidR="00000000" w:rsidRDefault="00235C5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5C5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35C56">
      <w:pPr>
        <w:jc w:val="both"/>
        <w:rPr>
          <w:rFonts w:ascii="Arial" w:hAnsi="Arial"/>
          <w:sz w:val="24"/>
        </w:rPr>
      </w:pPr>
    </w:p>
    <w:sectPr w:rsidR="00000000">
      <w:headerReference w:type="default" r:id="rId7"/>
      <w:footerReference w:type="default" r:id="rId8"/>
      <w:pgSz w:w="11907" w:h="16840" w:code="9"/>
      <w:pgMar w:top="1701" w:right="1418" w:bottom="1871" w:left="1418" w:header="34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35C56">
      <w:r>
        <w:separator/>
      </w:r>
    </w:p>
  </w:endnote>
  <w:endnote w:type="continuationSeparator" w:id="0">
    <w:p w:rsidR="00000000" w:rsidRDefault="0023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35C56">
    <w:pPr>
      <w:pStyle w:val="Footer"/>
      <w:pBdr>
        <w:bottom w:val="single" w:sz="6" w:space="1" w:color="auto"/>
      </w:pBdr>
    </w:pPr>
    <w:r>
      <w:t xml:space="preserve">                                                                             </w:t>
    </w:r>
  </w:p>
  <w:p w:rsidR="00000000" w:rsidRDefault="00235C56">
    <w:pPr>
      <w:pStyle w:val="Footer"/>
      <w:jc w:val="right"/>
      <w:rPr>
        <w:i/>
      </w:rPr>
    </w:pPr>
  </w:p>
  <w:p w:rsidR="00000000" w:rsidRDefault="00235C56">
    <w:pPr>
      <w:pStyle w:val="Footer"/>
      <w:jc w:val="right"/>
      <w:rPr>
        <w:i/>
        <w:sz w:val="16"/>
      </w:rPr>
    </w:pPr>
    <w:r>
      <w:rPr>
        <w:i/>
        <w:sz w:val="16"/>
      </w:rPr>
      <w:t>(Yetkili Ýmza / Paraf)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35C56">
      <w:r>
        <w:separator/>
      </w:r>
    </w:p>
  </w:footnote>
  <w:footnote w:type="continuationSeparator" w:id="0">
    <w:p w:rsidR="00000000" w:rsidRDefault="00235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235C56">
    <w:pPr>
      <w:pStyle w:val="Header"/>
      <w:tabs>
        <w:tab w:val="clear" w:pos="4153"/>
        <w:tab w:val="clear" w:pos="8306"/>
        <w:tab w:val="left" w:pos="7655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7136C"/>
    <w:multiLevelType w:val="singleLevel"/>
    <w:tmpl w:val="AB76604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1432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C56"/>
    <w:rsid w:val="0023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A1441-B54E-4580-919C-B42FD67D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Mali tabloların Bağımsız Denetim’den geçtiği dönemlerde Bağımsız Denetim Raporu’nda yer alan dipnotların, Sigorta Murakabe Kurulu tarafından düzenlenmiş dipnotlardan farklılık göstermesi nedeniyle sadece sayfa düzeni yapılmış bu dosyaya Bağımsız Denetim K</vt:lpstr>
    </vt:vector>
  </TitlesOfParts>
  <Company>Güneş  SİGORTA  A.Ş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 tabloların Bağımsız Denetim’den geçtiği dönemlerde Bağımsız Denetim Raporu’nda yer alan dipnotların, Sigorta Murakabe Kurulu tarafından düzenlenmiş dipnotlardan farklılık göstermesi nedeniyle sadece sayfa düzeni yapılmış bu dosyaya Bağımsız Denetim K</dc:title>
  <dc:subject/>
  <dc:creator>GÜNEŞ SİGORTA A.Ş.</dc:creator>
  <cp:keywords/>
  <cp:lastModifiedBy>ozgursheker@gmail.com</cp:lastModifiedBy>
  <cp:revision>2</cp:revision>
  <cp:lastPrinted>2000-03-24T19:20:00Z</cp:lastPrinted>
  <dcterms:created xsi:type="dcterms:W3CDTF">2022-09-01T21:57:00Z</dcterms:created>
  <dcterms:modified xsi:type="dcterms:W3CDTF">2022-09-01T21:57:00Z</dcterms:modified>
</cp:coreProperties>
</file>