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01EC">
            <w:pPr>
              <w:pStyle w:val="Heading2"/>
            </w:pPr>
            <w:r>
              <w:t>HALK SİGORTA  T.A.Ş.</w:t>
            </w:r>
          </w:p>
        </w:tc>
      </w:tr>
    </w:tbl>
    <w:p w:rsidR="00000000" w:rsidRDefault="008A01EC">
      <w:pPr>
        <w:rPr>
          <w:rFonts w:ascii="Arial" w:hAnsi="Arial"/>
          <w:sz w:val="18"/>
        </w:rPr>
      </w:pPr>
    </w:p>
    <w:p w:rsidR="00000000" w:rsidRDefault="008A01EC">
      <w:pPr>
        <w:rPr>
          <w:rFonts w:ascii="Arial" w:hAnsi="Arial"/>
          <w:sz w:val="18"/>
        </w:rPr>
      </w:pPr>
    </w:p>
    <w:p w:rsidR="00000000" w:rsidRDefault="008A01E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pStyle w:val="Heading3"/>
            </w:pPr>
            <w:r>
              <w:t>(Insurance)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NO:161 80506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ZİNCİRLİKUYU-İSTANBUL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ERHAN DUMANLI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HALUK CİLLOV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BERKMEN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SINAN BÜKTAŞ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İHSAN FEVZİBEYOĞLU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S. MERAL BEKİROĞLU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 DOĞAN ÖZGÖÇMEN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SUAT YELKİN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KERİM ERHAN DUMANLI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216 10 31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30.000.000.000.000 -TL.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12.800.000.000.000 –TL.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1EC">
            <w:pPr>
              <w:pStyle w:val="Heading3"/>
            </w:pPr>
            <w:r>
              <w:t>National</w:t>
            </w:r>
          </w:p>
        </w:tc>
      </w:tr>
    </w:tbl>
    <w:p w:rsidR="00000000" w:rsidRDefault="008A01EC">
      <w:pPr>
        <w:rPr>
          <w:rFonts w:ascii="Arial" w:hAnsi="Arial"/>
          <w:sz w:val="18"/>
        </w:rPr>
      </w:pPr>
    </w:p>
    <w:p w:rsidR="00000000" w:rsidRDefault="008A01E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</w:t>
            </w:r>
            <w:r>
              <w:rPr>
                <w:rFonts w:ascii="Arial" w:hAnsi="Arial"/>
                <w:sz w:val="16"/>
              </w:rPr>
              <w:t>ik sonuçları aşağıda verilmiştir</w:t>
            </w:r>
          </w:p>
        </w:tc>
        <w:tc>
          <w:tcPr>
            <w:tcW w:w="1122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1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8A01E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8A01E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8A01E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A01E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41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567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A01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17.55</w:t>
            </w:r>
          </w:p>
        </w:tc>
        <w:tc>
          <w:tcPr>
            <w:tcW w:w="1418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.92</w:t>
            </w:r>
          </w:p>
        </w:tc>
        <w:tc>
          <w:tcPr>
            <w:tcW w:w="567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(Marine)</w:t>
            </w:r>
          </w:p>
        </w:tc>
        <w:tc>
          <w:tcPr>
            <w:tcW w:w="1276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5.13</w:t>
            </w:r>
          </w:p>
        </w:tc>
        <w:tc>
          <w:tcPr>
            <w:tcW w:w="1418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4.38</w:t>
            </w:r>
          </w:p>
        </w:tc>
        <w:tc>
          <w:tcPr>
            <w:tcW w:w="567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57.18</w:t>
            </w:r>
          </w:p>
        </w:tc>
        <w:tc>
          <w:tcPr>
            <w:tcW w:w="1418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53.02</w:t>
            </w:r>
          </w:p>
        </w:tc>
        <w:tc>
          <w:tcPr>
            <w:tcW w:w="567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A01E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5.03</w:t>
            </w:r>
          </w:p>
        </w:tc>
        <w:tc>
          <w:tcPr>
            <w:tcW w:w="1418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6.63</w:t>
            </w:r>
          </w:p>
        </w:tc>
        <w:tc>
          <w:tcPr>
            <w:tcW w:w="567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0.08</w:t>
            </w:r>
          </w:p>
        </w:tc>
        <w:tc>
          <w:tcPr>
            <w:tcW w:w="1418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0.02</w:t>
            </w:r>
          </w:p>
        </w:tc>
        <w:tc>
          <w:tcPr>
            <w:tcW w:w="567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</w:t>
            </w: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1276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15.03</w:t>
            </w:r>
          </w:p>
        </w:tc>
        <w:tc>
          <w:tcPr>
            <w:tcW w:w="1418" w:type="dxa"/>
          </w:tcPr>
          <w:p w:rsidR="00000000" w:rsidRDefault="008A01E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15.03</w:t>
            </w:r>
          </w:p>
        </w:tc>
        <w:tc>
          <w:tcPr>
            <w:tcW w:w="567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134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8A01E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Loss Ratio(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A01E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992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A01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992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125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(Marine)</w:t>
            </w:r>
          </w:p>
        </w:tc>
        <w:tc>
          <w:tcPr>
            <w:tcW w:w="1276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992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992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A01E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992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992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89</w:t>
            </w:r>
          </w:p>
        </w:tc>
      </w:tr>
    </w:tbl>
    <w:p w:rsidR="00000000" w:rsidRDefault="008A01EC">
      <w:pPr>
        <w:rPr>
          <w:rFonts w:ascii="Arial" w:hAnsi="Arial"/>
          <w:sz w:val="16"/>
        </w:rPr>
      </w:pPr>
    </w:p>
    <w:p w:rsidR="00000000" w:rsidRDefault="008A01EC">
      <w:pPr>
        <w:rPr>
          <w:rFonts w:ascii="Arial" w:hAnsi="Arial"/>
          <w:sz w:val="16"/>
        </w:rPr>
      </w:pPr>
    </w:p>
    <w:p w:rsidR="00000000" w:rsidRDefault="008A01EC">
      <w:pPr>
        <w:rPr>
          <w:rFonts w:ascii="Arial" w:hAnsi="Arial"/>
          <w:sz w:val="16"/>
        </w:rPr>
      </w:pPr>
    </w:p>
    <w:p w:rsidR="00000000" w:rsidRDefault="008A01EC">
      <w:pPr>
        <w:rPr>
          <w:rFonts w:ascii="Arial" w:hAnsi="Arial"/>
          <w:sz w:val="16"/>
        </w:rPr>
      </w:pPr>
    </w:p>
    <w:p w:rsidR="00000000" w:rsidRDefault="008A01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1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retention ratios o</w:t>
            </w:r>
            <w:r>
              <w:rPr>
                <w:rFonts w:ascii="Arial" w:hAnsi="Arial"/>
                <w:i/>
                <w:sz w:val="16"/>
              </w:rPr>
              <w:t>f the company for the last two years are given below.</w:t>
            </w:r>
          </w:p>
        </w:tc>
      </w:tr>
    </w:tbl>
    <w:p w:rsidR="00000000" w:rsidRDefault="008A01EC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8A01E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(Retention Ratios)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23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63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68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82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  <w:tc>
          <w:tcPr>
            <w:tcW w:w="108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55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</w:t>
            </w:r>
          </w:p>
        </w:tc>
        <w:tc>
          <w:tcPr>
            <w:tcW w:w="1080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62</w:t>
            </w:r>
          </w:p>
        </w:tc>
        <w:tc>
          <w:tcPr>
            <w:tcW w:w="1080" w:type="dxa"/>
          </w:tcPr>
          <w:p w:rsidR="00000000" w:rsidRDefault="008A01E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63</w:t>
            </w:r>
          </w:p>
        </w:tc>
      </w:tr>
    </w:tbl>
    <w:p w:rsidR="00000000" w:rsidRDefault="008A01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A01E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A01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A01E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1E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A01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A01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</w:t>
            </w:r>
            <w:r>
              <w:rPr>
                <w:rFonts w:ascii="Arial" w:hAnsi="Arial"/>
                <w:b/>
                <w:color w:val="000000"/>
                <w:sz w:val="16"/>
              </w:rPr>
              <w:t>tırımlar</w:t>
            </w:r>
          </w:p>
        </w:tc>
        <w:tc>
          <w:tcPr>
            <w:tcW w:w="203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1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A01E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8A01EC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1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A01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A01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1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YAŞAM SİGORTA A.Ş.</w:t>
            </w:r>
          </w:p>
        </w:tc>
        <w:tc>
          <w:tcPr>
            <w:tcW w:w="2299" w:type="dxa"/>
          </w:tcPr>
          <w:p w:rsidR="00000000" w:rsidRDefault="008A01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</w:t>
            </w:r>
            <w:r>
              <w:rPr>
                <w:rFonts w:ascii="Arial" w:hAnsi="Arial"/>
                <w:color w:val="000000"/>
                <w:sz w:val="16"/>
              </w:rPr>
              <w:t>00.000.000.000 TL</w:t>
            </w:r>
          </w:p>
        </w:tc>
        <w:tc>
          <w:tcPr>
            <w:tcW w:w="2342" w:type="dxa"/>
          </w:tcPr>
          <w:p w:rsidR="00000000" w:rsidRDefault="008A01E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 A.Ş.</w:t>
            </w:r>
          </w:p>
        </w:tc>
        <w:tc>
          <w:tcPr>
            <w:tcW w:w="2299" w:type="dxa"/>
          </w:tcPr>
          <w:p w:rsidR="00000000" w:rsidRDefault="008A01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4.250.000.000.000 TL</w:t>
            </w:r>
          </w:p>
        </w:tc>
        <w:tc>
          <w:tcPr>
            <w:tcW w:w="2342" w:type="dxa"/>
          </w:tcPr>
          <w:p w:rsidR="00000000" w:rsidRDefault="008A01E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2299" w:type="dxa"/>
          </w:tcPr>
          <w:p w:rsidR="00000000" w:rsidRDefault="008A01E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8A01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45.08</w:t>
            </w:r>
          </w:p>
        </w:tc>
      </w:tr>
    </w:tbl>
    <w:p w:rsidR="00000000" w:rsidRDefault="008A01EC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A01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1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</w:t>
            </w:r>
            <w:r>
              <w:rPr>
                <w:rFonts w:ascii="Arial" w:hAnsi="Arial"/>
                <w:i/>
                <w:sz w:val="16"/>
              </w:rPr>
              <w:t>and their participations in the equity capital are shown below.</w:t>
            </w:r>
          </w:p>
        </w:tc>
      </w:tr>
    </w:tbl>
    <w:p w:rsidR="00000000" w:rsidRDefault="008A01EC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1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A01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1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A01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Y.K.B. A.Ş.</w:t>
            </w:r>
          </w:p>
        </w:tc>
        <w:tc>
          <w:tcPr>
            <w:tcW w:w="1908" w:type="dxa"/>
          </w:tcPr>
          <w:p w:rsidR="00000000" w:rsidRDefault="008A01EC">
            <w:pPr>
              <w:ind w:left="3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6.796.800</w:t>
            </w:r>
          </w:p>
        </w:tc>
        <w:tc>
          <w:tcPr>
            <w:tcW w:w="2410" w:type="dxa"/>
          </w:tcPr>
          <w:p w:rsidR="00000000" w:rsidRDefault="008A01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1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FAKTORING A.Ş.</w:t>
            </w:r>
          </w:p>
        </w:tc>
        <w:tc>
          <w:tcPr>
            <w:tcW w:w="1908" w:type="dxa"/>
          </w:tcPr>
          <w:p w:rsidR="00000000" w:rsidRDefault="008A01EC">
            <w:pPr>
              <w:ind w:left="3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2.233.600</w:t>
            </w:r>
          </w:p>
        </w:tc>
        <w:tc>
          <w:tcPr>
            <w:tcW w:w="2410" w:type="dxa"/>
          </w:tcPr>
          <w:p w:rsidR="00000000" w:rsidRDefault="008A01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3"/>
        </w:trPr>
        <w:tc>
          <w:tcPr>
            <w:tcW w:w="3336" w:type="dxa"/>
          </w:tcPr>
          <w:p w:rsidR="00000000" w:rsidRDefault="008A01E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Public)</w:t>
            </w:r>
          </w:p>
        </w:tc>
        <w:tc>
          <w:tcPr>
            <w:tcW w:w="1908" w:type="dxa"/>
          </w:tcPr>
          <w:p w:rsidR="00000000" w:rsidRDefault="008A01EC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3.464.900</w:t>
            </w:r>
          </w:p>
        </w:tc>
        <w:tc>
          <w:tcPr>
            <w:tcW w:w="2410" w:type="dxa"/>
          </w:tcPr>
          <w:p w:rsidR="00000000" w:rsidRDefault="008A01EC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3"/>
        </w:trPr>
        <w:tc>
          <w:tcPr>
            <w:tcW w:w="3336" w:type="dxa"/>
          </w:tcPr>
          <w:p w:rsidR="00000000" w:rsidRDefault="008A01E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                                                                               </w:t>
            </w:r>
          </w:p>
        </w:tc>
        <w:tc>
          <w:tcPr>
            <w:tcW w:w="1908" w:type="dxa"/>
          </w:tcPr>
          <w:p w:rsidR="00000000" w:rsidRDefault="008A01EC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304.700</w:t>
            </w:r>
          </w:p>
        </w:tc>
        <w:tc>
          <w:tcPr>
            <w:tcW w:w="2410" w:type="dxa"/>
          </w:tcPr>
          <w:p w:rsidR="00000000" w:rsidRDefault="008A01EC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2.38</w:t>
            </w:r>
          </w:p>
        </w:tc>
      </w:tr>
    </w:tbl>
    <w:p w:rsidR="00000000" w:rsidRDefault="008A01EC">
      <w:pPr>
        <w:tabs>
          <w:tab w:val="left" w:pos="4253"/>
        </w:tabs>
        <w:spacing w:line="360" w:lineRule="auto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1EC"/>
    <w:rsid w:val="008A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D5B25-30C9-4EDB-90DE-6E002F18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2000-04-07T15:14:00Z</cp:lastPrinted>
  <dcterms:created xsi:type="dcterms:W3CDTF">2022-09-01T21:57:00Z</dcterms:created>
  <dcterms:modified xsi:type="dcterms:W3CDTF">2022-09-01T21:57:00Z</dcterms:modified>
</cp:coreProperties>
</file>