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İŞ GAYRİMENKUL YATIRIM ORTAKLIĞI A.Ş.</w:t>
            </w:r>
          </w:p>
        </w:tc>
      </w:tr>
    </w:tbl>
    <w:p w:rsidR="00000000" w:rsidRDefault="0064153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15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06.08.1999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15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15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PİYASASI KURULU’NUN GAYRİMENKUL YATIRIM ORTAKLIKLARINA İLİŞKİN DÜZENLEMELERİNDE YAZILI AMAÇ VE KONULARLA İŞTİGAL ETMEK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Line)</w:t>
            </w:r>
          </w:p>
        </w:tc>
        <w:tc>
          <w:tcPr>
            <w:tcW w:w="142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153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(To Deal With The Activities Specified By The Capital Markets Board In The Regulation Related With Real Estate Investment Companies)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15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BÜYÜKDERE CADDESİ  MAYA AKAR CENTER   NO: 100-102  KAT: 7   </w:t>
            </w:r>
          </w:p>
          <w:p w:rsidR="00000000" w:rsidRDefault="006415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80280  ESENTEPE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</w:t>
            </w:r>
            <w:r>
              <w:rPr>
                <w:rFonts w:ascii="Arial" w:hAnsi="Arial"/>
                <w:b/>
                <w:color w:val="000000"/>
                <w:sz w:val="16"/>
              </w:rPr>
              <w:t>ce)</w:t>
            </w:r>
          </w:p>
        </w:tc>
        <w:tc>
          <w:tcPr>
            <w:tcW w:w="142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15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15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TÜRKÖVÜN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15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15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DR.GÜRMAN TEVFİK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15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SEZAİ AKIN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15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ABDULKADİR BİRDOĞAN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15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TURGAY TANES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15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BUKET HİMMETOĞLU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15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15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(90) 212 - 216 19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15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15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(90) 212- </w:t>
            </w:r>
            <w:r>
              <w:rPr>
                <w:rFonts w:ascii="Arial" w:hAnsi="Arial"/>
                <w:color w:val="000000"/>
                <w:sz w:val="16"/>
              </w:rPr>
              <w:t xml:space="preserve"> 211 08 47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15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15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15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15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15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15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15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15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</w:t>
            </w:r>
            <w:r>
              <w:rPr>
                <w:rFonts w:ascii="Arial" w:hAnsi="Arial"/>
                <w:b/>
                <w:color w:val="000000"/>
                <w:sz w:val="16"/>
              </w:rPr>
              <w:t>ion)</w:t>
            </w:r>
          </w:p>
        </w:tc>
        <w:tc>
          <w:tcPr>
            <w:tcW w:w="142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15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153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500.000.000.000.000.-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153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15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70.000.000.000.000.-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15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15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153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641536">
      <w:pPr>
        <w:rPr>
          <w:rFonts w:ascii="Arial TUR" w:hAnsi="Arial TUR"/>
          <w:sz w:val="18"/>
        </w:rPr>
      </w:pPr>
    </w:p>
    <w:p w:rsidR="00000000" w:rsidRDefault="00641536">
      <w:pPr>
        <w:rPr>
          <w:rFonts w:ascii="Arial TUR" w:hAnsi="Arial TUR"/>
          <w:sz w:val="18"/>
        </w:rPr>
      </w:pPr>
    </w:p>
    <w:p w:rsidR="00000000" w:rsidRDefault="00641536">
      <w:pPr>
        <w:rPr>
          <w:rFonts w:ascii="Arial TUR" w:hAnsi="Arial TUR"/>
          <w:sz w:val="18"/>
        </w:rPr>
      </w:pPr>
    </w:p>
    <w:p w:rsidR="00000000" w:rsidRDefault="00641536">
      <w:pPr>
        <w:rPr>
          <w:rFonts w:ascii="Arial TUR" w:hAnsi="Arial TUR"/>
          <w:sz w:val="18"/>
        </w:rPr>
      </w:pPr>
    </w:p>
    <w:p w:rsidR="00000000" w:rsidRDefault="00641536">
      <w:pPr>
        <w:rPr>
          <w:rFonts w:ascii="Arial TUR" w:hAnsi="Arial TUR"/>
          <w:sz w:val="18"/>
        </w:rPr>
      </w:pPr>
    </w:p>
    <w:p w:rsidR="00000000" w:rsidRDefault="00641536">
      <w:pPr>
        <w:rPr>
          <w:rFonts w:ascii="Arial TUR" w:hAnsi="Arial TUR"/>
          <w:sz w:val="18"/>
        </w:rPr>
      </w:pPr>
    </w:p>
    <w:p w:rsidR="00000000" w:rsidRDefault="00641536">
      <w:pPr>
        <w:rPr>
          <w:rFonts w:ascii="Arial TUR" w:hAnsi="Arial TUR"/>
          <w:sz w:val="18"/>
        </w:rPr>
      </w:pPr>
    </w:p>
    <w:p w:rsidR="00000000" w:rsidRDefault="00641536">
      <w:pPr>
        <w:rPr>
          <w:rFonts w:ascii="Arial TUR" w:hAnsi="Arial TUR"/>
          <w:sz w:val="18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64153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Ortaklığın 31.12.1999 tarihli  portföy de</w:t>
            </w:r>
            <w:r>
              <w:rPr>
                <w:rFonts w:ascii="Arial TUR" w:hAnsi="Arial TUR"/>
                <w:sz w:val="16"/>
              </w:rPr>
              <w:t>ğer tablosu aşağıda verilmiştir.</w:t>
            </w:r>
          </w:p>
        </w:tc>
        <w:tc>
          <w:tcPr>
            <w:tcW w:w="1047" w:type="dxa"/>
          </w:tcPr>
          <w:p w:rsidR="00000000" w:rsidRDefault="00641536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641536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composition of the Company's portfolio as of 31.12.1999 is shown below.</w:t>
            </w:r>
          </w:p>
        </w:tc>
      </w:tr>
    </w:tbl>
    <w:p w:rsidR="00000000" w:rsidRDefault="00641536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"/>
        <w:gridCol w:w="1"/>
        <w:gridCol w:w="1"/>
        <w:gridCol w:w="3616"/>
        <w:gridCol w:w="1"/>
        <w:gridCol w:w="1"/>
        <w:gridCol w:w="1786"/>
        <w:gridCol w:w="1008"/>
        <w:gridCol w:w="1"/>
        <w:gridCol w:w="1"/>
        <w:gridCol w:w="1"/>
        <w:gridCol w:w="1"/>
        <w:gridCol w:w="1827"/>
        <w:gridCol w:w="1"/>
        <w:gridCol w:w="1"/>
        <w:gridCol w:w="978"/>
        <w:gridCol w:w="1418"/>
        <w:gridCol w:w="1109"/>
        <w:gridCol w:w="1193"/>
        <w:gridCol w:w="1192"/>
        <w:gridCol w:w="146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619" w:type="dxa"/>
            <w:gridSpan w:val="4"/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88" w:type="dxa"/>
            <w:gridSpan w:val="3"/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1008" w:type="dxa"/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6531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İŞ  GAYRİMENKUL YATIRIM ORTAKLIĞI A.Ş.'NİN PORTFÖY TABLOSU (MİLYON TL)</w:t>
            </w: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7"/>
            <w:h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92" w:type="dxa"/>
          </w:tcPr>
          <w:p w:rsidR="00000000" w:rsidRDefault="0064153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RAPOR TARİHİ</w:t>
            </w:r>
          </w:p>
        </w:tc>
        <w:tc>
          <w:tcPr>
            <w:tcW w:w="1462" w:type="dxa"/>
          </w:tcPr>
          <w:p w:rsidR="00000000" w:rsidRDefault="0064153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31 ARALIK 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5"/>
        </w:trPr>
        <w:tc>
          <w:tcPr>
            <w:tcW w:w="36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PORTFÖYDE YERALAN VARLIKLARIN TÜRÜ</w:t>
            </w:r>
          </w:p>
        </w:tc>
        <w:tc>
          <w:tcPr>
            <w:tcW w:w="17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ANIM BİLGİLERİ YERİ, ALANI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SATIN ALIŞ TARİHİ</w:t>
            </w:r>
          </w:p>
        </w:tc>
        <w:tc>
          <w:tcPr>
            <w:tcW w:w="18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ALIŞ MALİYETİ  (TL)</w:t>
            </w: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EKSPERTİZ RAPORU TARİHİ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EKSPERTİZ /MENKUL KIYMET RAYİÇ DEĞERİ       I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BAKİYE BORÇ  II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PORTFÖY DEĞERİ            III=  I - II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GRUP İÇİ ORANLAR  %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VARLIK GRUBUNUN PORTFÖYDEKİ ORANI 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5407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   GAYR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İMENKULLER                                       (1)</w:t>
            </w:r>
          </w:p>
        </w:tc>
        <w:tc>
          <w:tcPr>
            <w:gridSpan w:val="6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56.298.841</w:t>
            </w: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99.364.744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91.632.955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36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Arsalar</w:t>
            </w:r>
          </w:p>
        </w:tc>
        <w:tc>
          <w:tcPr>
            <w:tcW w:w="17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2.702.020</w:t>
            </w: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3.425.850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3.425.850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36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Arsa 1</w:t>
            </w:r>
          </w:p>
        </w:tc>
        <w:tc>
          <w:tcPr>
            <w:tcW w:w="17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28.12.1998</w:t>
            </w:r>
          </w:p>
        </w:tc>
        <w:tc>
          <w:tcPr>
            <w:tcW w:w="18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2.702.020</w:t>
            </w: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04.10.1999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3.425.850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3.425.850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100,00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55"/>
        </w:trPr>
        <w:tc>
          <w:tcPr>
            <w:tcW w:w="36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İstanbul, Beşiktaş I.Bölge, Ru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melihisarı</w:t>
            </w:r>
          </w:p>
        </w:tc>
        <w:tc>
          <w:tcPr>
            <w:tcW w:w="4627" w:type="dxa"/>
            <w:h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981 Ada, 629,630,631,572 Parsel, 7.613 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AU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7"/>
            <w:h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36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64153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Binalar-Konutlar </w:t>
            </w:r>
          </w:p>
        </w:tc>
        <w:tc>
          <w:tcPr>
            <w:tcW w:w="17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31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21.682.500</w:t>
            </w:r>
          </w:p>
        </w:tc>
        <w:tc>
          <w:tcPr>
            <w:tcW w:w="98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28.960.000</w:t>
            </w:r>
          </w:p>
        </w:tc>
        <w:tc>
          <w:tcPr>
            <w:tcW w:w="1109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28.960.000</w:t>
            </w: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31,60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36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T.İş Bankası A.Ş. Ankara Gen.Müd. Binası</w:t>
            </w:r>
          </w:p>
        </w:tc>
        <w:tc>
          <w:tcPr>
            <w:tcW w:w="1788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0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25.12.1998</w:t>
            </w:r>
          </w:p>
        </w:tc>
        <w:tc>
          <w:tcPr>
            <w:tcW w:w="1831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21.682.500</w:t>
            </w:r>
          </w:p>
        </w:tc>
        <w:tc>
          <w:tcPr>
            <w:tcW w:w="980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24.09.1999</w:t>
            </w:r>
          </w:p>
        </w:tc>
        <w:tc>
          <w:tcPr>
            <w:tcW w:w="141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28.960.000</w:t>
            </w:r>
          </w:p>
        </w:tc>
        <w:tc>
          <w:tcPr>
            <w:tcW w:w="110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9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28.960.000</w:t>
            </w:r>
          </w:p>
        </w:tc>
        <w:tc>
          <w:tcPr>
            <w:tcW w:w="11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100,00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36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Ofis Kat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ları A, B ve C  Blok 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AU"/>
              </w:rPr>
              <w:t xml:space="preserve">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</w:t>
            </w:r>
          </w:p>
        </w:tc>
        <w:tc>
          <w:tcPr>
            <w:tcW w:w="17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Brüt  26.488  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AU"/>
              </w:rPr>
              <w:t>2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9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36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Gayrimenkul Projeleri</w:t>
            </w:r>
          </w:p>
        </w:tc>
        <w:tc>
          <w:tcPr>
            <w:tcW w:w="17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31.914.321</w:t>
            </w: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66.978.894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7.731.789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59.247.105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100,00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64,66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5407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İstanbul Genel Müdürlük Kompleksi'nin  %49'u</w:t>
            </w:r>
          </w:p>
        </w:tc>
        <w:tc>
          <w:tcPr>
            <w:gridSpan w:val="6"/>
            <w:h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0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31" w:type="dxa"/>
            <w:gridSpan w:val="5"/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80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141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0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9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6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36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KULE 2   Ofis Katları, Levent / İstanbul</w:t>
            </w:r>
          </w:p>
        </w:tc>
        <w:tc>
          <w:tcPr>
            <w:tcW w:w="178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27  Kat 43.4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43  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AU"/>
              </w:rPr>
              <w:t>2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28.12.1998</w:t>
            </w:r>
          </w:p>
        </w:tc>
        <w:tc>
          <w:tcPr>
            <w:tcW w:w="18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04.10.1999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28.452.642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3.284.464</w:t>
            </w:r>
          </w:p>
        </w:tc>
        <w:tc>
          <w:tcPr>
            <w:tcW w:w="119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25.168.178</w:t>
            </w:r>
          </w:p>
        </w:tc>
        <w:tc>
          <w:tcPr>
            <w:tcW w:w="11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42,48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36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KULE 3  Ofis Katları, Levent / İstanbul</w:t>
            </w:r>
          </w:p>
        </w:tc>
        <w:tc>
          <w:tcPr>
            <w:tcW w:w="178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27  Kat  42.516  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AU"/>
              </w:rPr>
              <w:t>2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28.12.1998</w:t>
            </w:r>
          </w:p>
        </w:tc>
        <w:tc>
          <w:tcPr>
            <w:tcW w:w="18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04.10.1999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27.714.624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3.199.414</w:t>
            </w:r>
          </w:p>
        </w:tc>
        <w:tc>
          <w:tcPr>
            <w:tcW w:w="119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24.515.210</w:t>
            </w:r>
          </w:p>
        </w:tc>
        <w:tc>
          <w:tcPr>
            <w:tcW w:w="11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41,38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36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Çarşı  (Mağaza), Levent, İstanbul</w:t>
            </w:r>
          </w:p>
        </w:tc>
        <w:tc>
          <w:tcPr>
            <w:tcW w:w="178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47 Mağaza  9.7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55  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AU"/>
              </w:rPr>
              <w:t>2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28.12.1998</w:t>
            </w:r>
          </w:p>
        </w:tc>
        <w:tc>
          <w:tcPr>
            <w:tcW w:w="18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04.10.1999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6.423.372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741.479</w:t>
            </w:r>
          </w:p>
        </w:tc>
        <w:tc>
          <w:tcPr>
            <w:tcW w:w="119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5.681.893</w:t>
            </w:r>
          </w:p>
        </w:tc>
        <w:tc>
          <w:tcPr>
            <w:tcW w:w="11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9,59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36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Otopark 494 Araç Kapasiteli, Levent / İstanbul</w:t>
            </w:r>
          </w:p>
        </w:tc>
        <w:tc>
          <w:tcPr>
            <w:tcW w:w="17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14.160  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AU"/>
              </w:rPr>
              <w:t>2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28.12.1998</w:t>
            </w:r>
          </w:p>
        </w:tc>
        <w:tc>
          <w:tcPr>
            <w:tcW w:w="18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04.10.1999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4.388.256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506.432</w:t>
            </w:r>
          </w:p>
        </w:tc>
        <w:tc>
          <w:tcPr>
            <w:tcW w:w="119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3.881.824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6,55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5407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64153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B    MÜLKİYETE GEÇİRİLMEMİŞ VARLIKLAR   (2)                   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</w:t>
            </w:r>
          </w:p>
        </w:tc>
        <w:tc>
          <w:tcPr>
            <w:gridSpan w:val="6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31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09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36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Gayrimenkul Proje Avansları</w:t>
            </w:r>
          </w:p>
        </w:tc>
        <w:tc>
          <w:tcPr>
            <w:tcW w:w="1788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0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31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80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0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9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92" w:type="dxa"/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6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36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Diğer Gayrimenkuller</w:t>
            </w:r>
          </w:p>
        </w:tc>
        <w:tc>
          <w:tcPr>
            <w:tcW w:w="178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31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5407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64153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C   MENKUL KIYMETLER                                     (3)</w:t>
            </w:r>
          </w:p>
        </w:tc>
        <w:tc>
          <w:tcPr>
            <w:gridSpan w:val="6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31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09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36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D=A+B+C         TOPLAM PORTFÖY DEĞERİ</w:t>
            </w:r>
          </w:p>
        </w:tc>
        <w:tc>
          <w:tcPr>
            <w:tcW w:w="1788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0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31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56.298.841</w:t>
            </w:r>
          </w:p>
        </w:tc>
        <w:tc>
          <w:tcPr>
            <w:tcW w:w="980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99.364.744</w:t>
            </w:r>
          </w:p>
        </w:tc>
        <w:tc>
          <w:tcPr>
            <w:tcW w:w="110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7.731.789</w:t>
            </w:r>
          </w:p>
        </w:tc>
        <w:tc>
          <w:tcPr>
            <w:tcW w:w="119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91.632.955</w:t>
            </w:r>
          </w:p>
        </w:tc>
        <w:tc>
          <w:tcPr>
            <w:tcW w:w="11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6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619" w:type="dxa"/>
            <w:gridSpan w:val="4"/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88" w:type="dxa"/>
            <w:gridSpan w:val="3"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08" w:type="dxa"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31" w:type="dxa"/>
            <w:gridSpan w:val="5"/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507" w:type="dxa"/>
            <w:hMerge w:val="restart"/>
            <w:tcBorders>
              <w:top w:val="single" w:sz="6" w:space="0" w:color="auto"/>
              <w:left w:val="single" w:sz="6" w:space="0" w:color="auto"/>
            </w:tcBorders>
          </w:tcPr>
          <w:p w:rsidR="00000000" w:rsidRDefault="0064153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D=A+B+C             TOPLAM PORTFÖY DEĞERİ</w:t>
            </w:r>
          </w:p>
        </w:tc>
        <w:tc>
          <w:tcPr>
            <w:hMerge/>
            <w:tcBorders>
              <w:top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3"/>
            <w:hMerge/>
            <w:tcBorders>
              <w:top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93" w:type="dxa"/>
            <w:tcBorders>
              <w:top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91.632.955</w:t>
            </w:r>
          </w:p>
        </w:tc>
        <w:tc>
          <w:tcPr>
            <w:tcW w:w="1192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62" w:type="dxa"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619" w:type="dxa"/>
            <w:gridSpan w:val="4"/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88" w:type="dxa"/>
            <w:gridSpan w:val="3"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08" w:type="dxa"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31" w:type="dxa"/>
            <w:gridSpan w:val="5"/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398" w:type="dxa"/>
            <w:hMerge w:val="restart"/>
            <w:tcBorders>
              <w:left w:val="single" w:sz="6" w:space="0" w:color="auto"/>
            </w:tcBorders>
          </w:tcPr>
          <w:p w:rsidR="00000000" w:rsidRDefault="0064153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E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Hazır Değerler</w:t>
            </w:r>
          </w:p>
        </w:tc>
        <w:tc>
          <w:tcPr>
            <w:gridSpan w:val="3"/>
            <w:hMerge/>
          </w:tcPr>
          <w:p w:rsidR="00000000" w:rsidRDefault="0064153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09" w:type="dxa"/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93" w:type="dxa"/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2.143</w:t>
            </w:r>
          </w:p>
        </w:tc>
        <w:tc>
          <w:tcPr>
            <w:tcW w:w="1192" w:type="dxa"/>
            <w:tcBorders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62" w:type="dxa"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619" w:type="dxa"/>
            <w:gridSpan w:val="4"/>
          </w:tcPr>
          <w:p w:rsidR="00000000" w:rsidRDefault="0064153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DİPNOT AÇIKLAMALARI </w:t>
            </w:r>
          </w:p>
        </w:tc>
        <w:tc>
          <w:tcPr>
            <w:tcW w:w="1788" w:type="dxa"/>
            <w:gridSpan w:val="3"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08" w:type="dxa"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31" w:type="dxa"/>
            <w:gridSpan w:val="5"/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398" w:type="dxa"/>
            <w:hMerge w:val="restart"/>
            <w:tcBorders>
              <w:left w:val="single" w:sz="6" w:space="0" w:color="auto"/>
            </w:tcBorders>
          </w:tcPr>
          <w:p w:rsidR="00000000" w:rsidRDefault="0064153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F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Alacaklar </w:t>
            </w:r>
          </w:p>
        </w:tc>
        <w:tc>
          <w:tcPr>
            <w:gridSpan w:val="3"/>
            <w:hMerge/>
          </w:tcPr>
          <w:p w:rsidR="00000000" w:rsidRDefault="0064153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09" w:type="dxa"/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93" w:type="dxa"/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22</w:t>
            </w:r>
          </w:p>
        </w:tc>
        <w:tc>
          <w:tcPr>
            <w:tcW w:w="1192" w:type="dxa"/>
            <w:tcBorders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62" w:type="dxa"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6415" w:type="dxa"/>
            <w:hMerge w:val="restart"/>
          </w:tcPr>
          <w:p w:rsidR="00000000" w:rsidRDefault="0064153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(1)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Ekspertiz şirketince onaylı yasal ekspertiz raporunda yer alan (TL) değeridir.</w:t>
            </w:r>
          </w:p>
        </w:tc>
        <w:tc>
          <w:tcPr>
            <w:hMerge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6"/>
            <w:hMerge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31" w:type="dxa"/>
            <w:gridSpan w:val="5"/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80" w:type="dxa"/>
            <w:gridSpan w:val="3"/>
            <w:tcBorders>
              <w:left w:val="single" w:sz="6" w:space="0" w:color="auto"/>
            </w:tcBorders>
          </w:tcPr>
          <w:p w:rsidR="00000000" w:rsidRDefault="0064153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Borçlar</w:t>
            </w:r>
          </w:p>
        </w:tc>
        <w:tc>
          <w:tcPr>
            <w:tcW w:w="1418" w:type="dxa"/>
          </w:tcPr>
          <w:p w:rsidR="00000000" w:rsidRDefault="0064153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09" w:type="dxa"/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93" w:type="dxa"/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-2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78.990</w:t>
            </w:r>
          </w:p>
        </w:tc>
        <w:tc>
          <w:tcPr>
            <w:tcW w:w="1192" w:type="dxa"/>
            <w:tcBorders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62" w:type="dxa"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6415" w:type="dxa"/>
            <w:hMerge w:val="restart"/>
          </w:tcPr>
          <w:p w:rsidR="00000000" w:rsidRDefault="0064153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Değerlemenin döviz cinsinden değeri üzerinden cari kurla değerleme yapılamaz.</w:t>
            </w:r>
          </w:p>
        </w:tc>
        <w:tc>
          <w:tcPr>
            <w:hMerge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6"/>
            <w:hMerge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31" w:type="dxa"/>
            <w:gridSpan w:val="5"/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398" w:type="dxa"/>
            <w:hMerge w:val="restart"/>
            <w:tcBorders>
              <w:left w:val="single" w:sz="6" w:space="0" w:color="auto"/>
            </w:tcBorders>
          </w:tcPr>
          <w:p w:rsidR="00000000" w:rsidRDefault="0064153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H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Diğer Aktifler</w:t>
            </w:r>
          </w:p>
        </w:tc>
        <w:tc>
          <w:tcPr>
            <w:gridSpan w:val="3"/>
            <w:hMerge/>
          </w:tcPr>
          <w:p w:rsidR="00000000" w:rsidRDefault="0064153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09" w:type="dxa"/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93" w:type="dxa"/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1.652.586</w:t>
            </w:r>
          </w:p>
        </w:tc>
        <w:tc>
          <w:tcPr>
            <w:tcW w:w="1192" w:type="dxa"/>
            <w:tcBorders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62" w:type="dxa"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6415" w:type="dxa"/>
            <w:hMerge w:val="restart"/>
          </w:tcPr>
          <w:p w:rsidR="00000000" w:rsidRDefault="0064153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(2)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Ortaklık mülkiyetine geçirilmemiş gayrimenkuller ile gayrimenkul projeleri için</w:t>
            </w:r>
          </w:p>
        </w:tc>
        <w:tc>
          <w:tcPr>
            <w:hMerge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6"/>
            <w:hMerge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31" w:type="dxa"/>
            <w:gridSpan w:val="5"/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507" w:type="dxa"/>
            <w:hMerge w:val="restart"/>
            <w:tcBorders>
              <w:left w:val="single" w:sz="6" w:space="0" w:color="auto"/>
            </w:tcBorders>
          </w:tcPr>
          <w:p w:rsidR="00000000" w:rsidRDefault="0064153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I=D+(E+F-G+H)    NET AKTİF DEĞER</w:t>
            </w:r>
          </w:p>
        </w:tc>
        <w:tc>
          <w:tcPr>
            <w:hMerge/>
          </w:tcPr>
          <w:p w:rsidR="00000000" w:rsidRDefault="0064153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3"/>
            <w:hMerge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93" w:type="dxa"/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93.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008.716</w:t>
            </w:r>
          </w:p>
        </w:tc>
        <w:tc>
          <w:tcPr>
            <w:tcW w:w="1192" w:type="dxa"/>
            <w:tcBorders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62" w:type="dxa"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8246" w:type="dxa"/>
            <w:hMerge w:val="restart"/>
          </w:tcPr>
          <w:p w:rsidR="00000000" w:rsidRDefault="0064153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portföy değeri sütununa sadece tablonun hazırlanış tarihine kadar yapılan ödemelerin</w:t>
            </w:r>
          </w:p>
        </w:tc>
        <w:tc>
          <w:tcPr>
            <w:hMerge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10"/>
            <w:hMerge/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398" w:type="dxa"/>
            <w:hMerge w:val="restart"/>
            <w:tcBorders>
              <w:left w:val="single" w:sz="6" w:space="0" w:color="auto"/>
            </w:tcBorders>
          </w:tcPr>
          <w:p w:rsidR="00000000" w:rsidRDefault="0064153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J                            PAY SAYISI</w:t>
            </w:r>
          </w:p>
        </w:tc>
        <w:tc>
          <w:tcPr>
            <w:gridSpan w:val="3"/>
            <w:hMerge/>
          </w:tcPr>
          <w:p w:rsidR="00000000" w:rsidRDefault="0064153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09" w:type="dxa"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93" w:type="dxa"/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70.000.000.000</w:t>
            </w:r>
          </w:p>
        </w:tc>
        <w:tc>
          <w:tcPr>
            <w:tcW w:w="1192" w:type="dxa"/>
            <w:tcBorders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62" w:type="dxa"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619" w:type="dxa"/>
            <w:gridSpan w:val="4"/>
          </w:tcPr>
          <w:p w:rsidR="00000000" w:rsidRDefault="0064153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toplamı yazılır.</w:t>
            </w:r>
          </w:p>
        </w:tc>
        <w:tc>
          <w:tcPr>
            <w:tcW w:w="1788" w:type="dxa"/>
            <w:gridSpan w:val="3"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08" w:type="dxa"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31" w:type="dxa"/>
            <w:gridSpan w:val="5"/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507" w:type="dxa"/>
            <w:hMerge w:val="restart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64153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K=I/J                     PAYBAŞI NET AKTİF DEĞERİ</w:t>
            </w:r>
          </w:p>
        </w:tc>
        <w:tc>
          <w:tcPr>
            <w:hMerge/>
            <w:tcBorders>
              <w:bottom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3"/>
            <w:hMerge/>
            <w:tcBorders>
              <w:bottom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93" w:type="dxa"/>
            <w:tcBorders>
              <w:bottom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1.329</w:t>
            </w:r>
          </w:p>
        </w:tc>
        <w:tc>
          <w:tcPr>
            <w:tcW w:w="1192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62" w:type="dxa"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8246" w:type="dxa"/>
            <w:hMerge w:val="restart"/>
          </w:tcPr>
          <w:p w:rsidR="00000000" w:rsidRDefault="0064153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(3)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Borsada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işlem gören varlıklar değerleme gününde borsada oluşan ağırlıklı ortalama</w:t>
            </w:r>
          </w:p>
        </w:tc>
        <w:tc>
          <w:tcPr>
            <w:hMerge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10"/>
            <w:hMerge/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80" w:type="dxa"/>
            <w:gridSpan w:val="3"/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</w:tcPr>
          <w:p w:rsidR="00000000" w:rsidRDefault="0064153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09" w:type="dxa"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93" w:type="dxa"/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92" w:type="dxa"/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62" w:type="dxa"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6415" w:type="dxa"/>
            <w:hMerge w:val="restart"/>
          </w:tcPr>
          <w:p w:rsidR="00000000" w:rsidRDefault="0064153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fiyat ve oranlarla değerlenir. İki seans uygulanan borsalarda değerleme fiyatı ; ikinci</w:t>
            </w:r>
          </w:p>
        </w:tc>
        <w:tc>
          <w:tcPr>
            <w:hMerge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6"/>
            <w:hMerge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31" w:type="dxa"/>
            <w:gridSpan w:val="5"/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398" w:type="dxa"/>
            <w:hMerge w:val="restart"/>
            <w:tcBorders>
              <w:top w:val="single" w:sz="6" w:space="0" w:color="auto"/>
              <w:left w:val="single" w:sz="6" w:space="0" w:color="auto"/>
            </w:tcBorders>
          </w:tcPr>
          <w:p w:rsidR="00000000" w:rsidRDefault="0064153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DİĞER  BİLGİLER</w:t>
            </w:r>
          </w:p>
        </w:tc>
        <w:tc>
          <w:tcPr>
            <w:gridSpan w:val="3"/>
            <w:hMerge/>
            <w:tcBorders>
              <w:top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09" w:type="dxa"/>
            <w:tcBorders>
              <w:top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93" w:type="dxa"/>
            <w:tcBorders>
              <w:top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92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62" w:type="dxa"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8246" w:type="dxa"/>
            <w:hMerge w:val="restart"/>
          </w:tcPr>
          <w:p w:rsidR="00000000" w:rsidRDefault="0064153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seans ağırlıklı ortalama fiyatı ve oranıdır. Değerleri bu ş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ekilde belirlenemeyen borçlanma </w:t>
            </w:r>
          </w:p>
        </w:tc>
        <w:tc>
          <w:tcPr>
            <w:hMerge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10"/>
            <w:hMerge/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398" w:type="dxa"/>
            <w:hMerge w:val="restart"/>
            <w:tcBorders>
              <w:top w:val="single" w:sz="6" w:space="0" w:color="auto"/>
              <w:left w:val="single" w:sz="6" w:space="0" w:color="auto"/>
            </w:tcBorders>
          </w:tcPr>
          <w:p w:rsidR="00000000" w:rsidRDefault="0064153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Alınan Krediler</w:t>
            </w:r>
          </w:p>
        </w:tc>
        <w:tc>
          <w:tcPr>
            <w:gridSpan w:val="3"/>
            <w:hMerge/>
            <w:tcBorders>
              <w:top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09" w:type="dxa"/>
            <w:tcBorders>
              <w:top w:val="single" w:sz="6" w:space="0" w:color="auto"/>
            </w:tcBorders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93" w:type="dxa"/>
            <w:tcBorders>
              <w:top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182.500</w:t>
            </w:r>
          </w:p>
        </w:tc>
        <w:tc>
          <w:tcPr>
            <w:tcW w:w="1192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62" w:type="dxa"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8246" w:type="dxa"/>
            <w:hMerge w:val="restart"/>
          </w:tcPr>
          <w:p w:rsidR="00000000" w:rsidRDefault="0064153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senetleri ve repolar ise son iş günündeki portföy değerlerine , sermaye piyasası aracının</w:t>
            </w:r>
          </w:p>
        </w:tc>
        <w:tc>
          <w:tcPr>
            <w:hMerge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10"/>
            <w:hMerge/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398" w:type="dxa"/>
            <w:hMerge w:val="restart"/>
            <w:tcBorders>
              <w:left w:val="single" w:sz="6" w:space="0" w:color="auto"/>
            </w:tcBorders>
          </w:tcPr>
          <w:p w:rsidR="00000000" w:rsidRDefault="0064153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Rehin İpotek ve Teminatlar</w:t>
            </w:r>
          </w:p>
        </w:tc>
        <w:tc>
          <w:tcPr>
            <w:gridSpan w:val="3"/>
            <w:hMerge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09" w:type="dxa"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93" w:type="dxa"/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92" w:type="dxa"/>
            <w:tcBorders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62" w:type="dxa"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8246" w:type="dxa"/>
            <w:hMerge w:val="restart"/>
          </w:tcPr>
          <w:p w:rsidR="00000000" w:rsidRDefault="0064153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iç verim oranı üzerinden günlük bileşik faiz esasına göre hesapla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nan faizin anaparaya </w:t>
            </w:r>
          </w:p>
        </w:tc>
        <w:tc>
          <w:tcPr>
            <w:hMerge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10"/>
            <w:hMerge/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398" w:type="dxa"/>
            <w:hMerge w:val="restart"/>
            <w:tcBorders>
              <w:left w:val="single" w:sz="6" w:space="0" w:color="auto"/>
            </w:tcBorders>
          </w:tcPr>
          <w:p w:rsidR="00000000" w:rsidRDefault="0064153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Sigorta Tutarları </w:t>
            </w:r>
          </w:p>
        </w:tc>
        <w:tc>
          <w:tcPr>
            <w:gridSpan w:val="3"/>
            <w:hMerge/>
          </w:tcPr>
          <w:p w:rsidR="00000000" w:rsidRDefault="0064153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09" w:type="dxa"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93" w:type="dxa"/>
          </w:tcPr>
          <w:p w:rsidR="00000000" w:rsidRDefault="0064153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78.877.608</w:t>
            </w:r>
          </w:p>
        </w:tc>
        <w:tc>
          <w:tcPr>
            <w:tcW w:w="1192" w:type="dxa"/>
            <w:tcBorders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62" w:type="dxa"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8246" w:type="dxa"/>
            <w:hMerge w:val="restart"/>
          </w:tcPr>
          <w:p w:rsidR="00000000" w:rsidRDefault="0064153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eklenmesi suretiyle değerlenir. Diğerleri, alış değerleri veya en son borsa fiyatları ile değerlenir.</w:t>
            </w:r>
          </w:p>
        </w:tc>
        <w:tc>
          <w:tcPr>
            <w:hMerge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10"/>
            <w:hMerge/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398" w:type="dxa"/>
            <w:hMerge w:val="restart"/>
            <w:tcBorders>
              <w:left w:val="single" w:sz="6" w:space="0" w:color="auto"/>
            </w:tcBorders>
          </w:tcPr>
          <w:p w:rsidR="00000000" w:rsidRDefault="0064153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Ankara İş Kulesi</w:t>
            </w:r>
          </w:p>
        </w:tc>
        <w:tc>
          <w:tcPr>
            <w:gridSpan w:val="3"/>
            <w:hMerge/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09" w:type="dxa"/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93" w:type="dxa"/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30.216.123</w:t>
            </w:r>
          </w:p>
        </w:tc>
        <w:tc>
          <w:tcPr>
            <w:tcW w:w="1192" w:type="dxa"/>
            <w:tcBorders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62" w:type="dxa"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619" w:type="dxa"/>
            <w:gridSpan w:val="4"/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88" w:type="dxa"/>
            <w:gridSpan w:val="3"/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08" w:type="dxa"/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31" w:type="dxa"/>
            <w:gridSpan w:val="5"/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507" w:type="dxa"/>
            <w:hMerge w:val="restart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64153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Kule-2, Kule-3, Çarşı ve Otopark</w:t>
            </w:r>
          </w:p>
        </w:tc>
        <w:tc>
          <w:tcPr>
            <w:hMerge/>
            <w:tcBorders>
              <w:bottom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3"/>
            <w:hMerge/>
            <w:tcBorders>
              <w:bottom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93" w:type="dxa"/>
            <w:tcBorders>
              <w:bottom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48.661.485</w:t>
            </w:r>
          </w:p>
        </w:tc>
        <w:tc>
          <w:tcPr>
            <w:tcW w:w="1192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64153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62" w:type="dxa"/>
          </w:tcPr>
          <w:p w:rsidR="00000000" w:rsidRDefault="0064153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</w:tbl>
    <w:p w:rsidR="00000000" w:rsidRDefault="00641536">
      <w:pPr>
        <w:jc w:val="both"/>
        <w:rPr>
          <w:rFonts w:ascii="Arial" w:hAnsi="Arial"/>
          <w:sz w:val="16"/>
        </w:rPr>
        <w:sectPr w:rsidR="00000000">
          <w:pgSz w:w="16840" w:h="11907" w:orient="landscape" w:code="9"/>
          <w:pgMar w:top="397" w:right="284" w:bottom="397" w:left="397" w:header="720" w:footer="720" w:gutter="0"/>
          <w:paperSrc w:first="1" w:other="1"/>
          <w:cols w:space="720"/>
          <w:noEndnote/>
        </w:sectPr>
      </w:pPr>
    </w:p>
    <w:p w:rsidR="00000000" w:rsidRDefault="00641536"/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4153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</w:t>
            </w:r>
            <w:r>
              <w:rPr>
                <w:rFonts w:ascii="Arial" w:hAnsi="Arial"/>
                <w:sz w:val="16"/>
              </w:rPr>
              <w:t xml:space="preserve">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4153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4153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41536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84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6415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64153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64153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64153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6415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6415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6415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İŞ BANKASI A.Ş.</w:t>
            </w:r>
          </w:p>
        </w:tc>
        <w:tc>
          <w:tcPr>
            <w:tcW w:w="1843" w:type="dxa"/>
          </w:tcPr>
          <w:p w:rsidR="00000000" w:rsidRDefault="0064153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32.990.000</w:t>
            </w:r>
          </w:p>
        </w:tc>
        <w:tc>
          <w:tcPr>
            <w:tcW w:w="2126" w:type="dxa"/>
          </w:tcPr>
          <w:p w:rsidR="00000000" w:rsidRDefault="00641536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6415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DEMİR ÇELİK SANAYİ A.Ş.</w:t>
            </w:r>
          </w:p>
        </w:tc>
        <w:tc>
          <w:tcPr>
            <w:tcW w:w="1843" w:type="dxa"/>
          </w:tcPr>
          <w:p w:rsidR="00000000" w:rsidRDefault="0064153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</w:t>
            </w:r>
          </w:p>
        </w:tc>
        <w:tc>
          <w:tcPr>
            <w:tcW w:w="2126" w:type="dxa"/>
          </w:tcPr>
          <w:p w:rsidR="00000000" w:rsidRDefault="00641536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6415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HAYAT SİGORTA A.Ş.</w:t>
            </w:r>
          </w:p>
        </w:tc>
        <w:tc>
          <w:tcPr>
            <w:tcW w:w="1843" w:type="dxa"/>
          </w:tcPr>
          <w:p w:rsidR="00000000" w:rsidRDefault="0064153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952.000</w:t>
            </w:r>
          </w:p>
        </w:tc>
        <w:tc>
          <w:tcPr>
            <w:tcW w:w="2126" w:type="dxa"/>
          </w:tcPr>
          <w:p w:rsidR="00000000" w:rsidRDefault="00641536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6415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ANONİM TÜRK SİGORTA ŞİRK. A.Ş.</w:t>
            </w:r>
          </w:p>
        </w:tc>
        <w:tc>
          <w:tcPr>
            <w:tcW w:w="1843" w:type="dxa"/>
          </w:tcPr>
          <w:p w:rsidR="00000000" w:rsidRDefault="0064153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945.760</w:t>
            </w:r>
          </w:p>
        </w:tc>
        <w:tc>
          <w:tcPr>
            <w:tcW w:w="2126" w:type="dxa"/>
          </w:tcPr>
          <w:p w:rsidR="00000000" w:rsidRDefault="00641536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6415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MADENCİLİK A.Ş.</w:t>
            </w:r>
          </w:p>
        </w:tc>
        <w:tc>
          <w:tcPr>
            <w:tcW w:w="1843" w:type="dxa"/>
          </w:tcPr>
          <w:p w:rsidR="00000000" w:rsidRDefault="0064153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</w:t>
            </w:r>
          </w:p>
        </w:tc>
        <w:tc>
          <w:tcPr>
            <w:tcW w:w="2126" w:type="dxa"/>
          </w:tcPr>
          <w:p w:rsidR="00000000" w:rsidRDefault="00641536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6415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SİGORTA HİZMETLERİ A.Ş.</w:t>
            </w:r>
          </w:p>
        </w:tc>
        <w:tc>
          <w:tcPr>
            <w:tcW w:w="1843" w:type="dxa"/>
          </w:tcPr>
          <w:p w:rsidR="00000000" w:rsidRDefault="00641536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</w:t>
            </w:r>
          </w:p>
        </w:tc>
        <w:tc>
          <w:tcPr>
            <w:tcW w:w="2126" w:type="dxa"/>
          </w:tcPr>
          <w:p w:rsidR="00000000" w:rsidRDefault="00641536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6415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CAMTAŞ DÜZCAM PAZARLAMA A.Ş.</w:t>
            </w:r>
          </w:p>
        </w:tc>
        <w:tc>
          <w:tcPr>
            <w:tcW w:w="1843" w:type="dxa"/>
          </w:tcPr>
          <w:p w:rsidR="00000000" w:rsidRDefault="00641536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</w:t>
            </w:r>
          </w:p>
        </w:tc>
        <w:tc>
          <w:tcPr>
            <w:tcW w:w="2126" w:type="dxa"/>
          </w:tcPr>
          <w:p w:rsidR="00000000" w:rsidRDefault="00641536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6415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NEMTAŞ NEMRUT LİMAN İŞLETMELERİ A.Ş.</w:t>
            </w:r>
          </w:p>
        </w:tc>
        <w:tc>
          <w:tcPr>
            <w:tcW w:w="1843" w:type="dxa"/>
          </w:tcPr>
          <w:p w:rsidR="00000000" w:rsidRDefault="00641536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</w:t>
            </w:r>
          </w:p>
        </w:tc>
        <w:tc>
          <w:tcPr>
            <w:tcW w:w="2126" w:type="dxa"/>
          </w:tcPr>
          <w:p w:rsidR="00000000" w:rsidRDefault="00641536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6415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(HALKA AÇIK KISIM)</w:t>
            </w:r>
          </w:p>
        </w:tc>
        <w:tc>
          <w:tcPr>
            <w:tcW w:w="1843" w:type="dxa"/>
          </w:tcPr>
          <w:p w:rsidR="00000000" w:rsidRDefault="00641536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34.104.240</w:t>
            </w:r>
          </w:p>
        </w:tc>
        <w:tc>
          <w:tcPr>
            <w:tcW w:w="2126" w:type="dxa"/>
          </w:tcPr>
          <w:p w:rsidR="00000000" w:rsidRDefault="00641536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641536">
            <w:pPr>
              <w:pStyle w:val="Heading3"/>
            </w:pPr>
            <w:r>
              <w:t>GENEL TOPLAM</w:t>
            </w:r>
          </w:p>
        </w:tc>
        <w:tc>
          <w:tcPr>
            <w:tcW w:w="1843" w:type="dxa"/>
          </w:tcPr>
          <w:p w:rsidR="00000000" w:rsidRDefault="00641536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70.000.000</w:t>
            </w:r>
          </w:p>
        </w:tc>
        <w:tc>
          <w:tcPr>
            <w:tcW w:w="2126" w:type="dxa"/>
          </w:tcPr>
          <w:p w:rsidR="00000000" w:rsidRDefault="00641536">
            <w:pPr>
              <w:ind w:right="67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641536">
      <w:pPr>
        <w:jc w:val="both"/>
        <w:rPr>
          <w:sz w:val="24"/>
        </w:rPr>
      </w:pPr>
    </w:p>
    <w:sectPr w:rsidR="00000000">
      <w:type w:val="oddPage"/>
      <w:pgSz w:w="11907" w:h="16840" w:code="9"/>
      <w:pgMar w:top="284" w:right="397" w:bottom="397" w:left="397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1536"/>
    <w:rsid w:val="0064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B643A-D99B-4C60-A64A-74938CF4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</w:tabs>
      <w:ind w:right="-1231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2000-04-06T16:17:00Z</cp:lastPrinted>
  <dcterms:created xsi:type="dcterms:W3CDTF">2022-09-01T21:57:00Z</dcterms:created>
  <dcterms:modified xsi:type="dcterms:W3CDTF">2022-09-01T21:57:00Z</dcterms:modified>
</cp:coreProperties>
</file>