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6D1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KONFRUT GIDA SANAYİ VE TİCARET A. Ş .</w:t>
            </w:r>
          </w:p>
        </w:tc>
      </w:tr>
    </w:tbl>
    <w:p w:rsidR="00000000" w:rsidRDefault="000E6D11">
      <w:pPr>
        <w:rPr>
          <w:rFonts w:ascii="Arial" w:hAnsi="Arial"/>
          <w:sz w:val="18"/>
        </w:rPr>
      </w:pPr>
    </w:p>
    <w:p w:rsidR="00000000" w:rsidRDefault="000E6D1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KURULUŞ TARİHİ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Meyve suyu konsantresi, meyve püresi, DOMATES salçaSI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FRUİT JUICE CONCENTRATE, FRUIT PUREE, TOMATO PASTE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</w:t>
            </w:r>
            <w:r>
              <w:rPr>
                <w:rFonts w:ascii="Arial" w:hAnsi="Arial"/>
                <w:caps/>
                <w:color w:val="000000"/>
                <w:sz w:val="16"/>
              </w:rPr>
              <w:t>nü cad.  No: 73/2  Taksim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tabs>
                <w:tab w:val="left" w:pos="3088"/>
              </w:tabs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Mehmet Hakkı Severge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tabs>
                <w:tab w:val="left" w:pos="3088"/>
              </w:tabs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tabs>
                <w:tab w:val="left" w:pos="3088"/>
              </w:tabs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tabs>
                <w:tab w:val="left" w:pos="3088"/>
              </w:tabs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HÜSEYİN AVNİ KEFELİ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 251 22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106 DAİMİ, 53 GEÇİCİ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color w:val="000000"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1.200</w:t>
            </w:r>
            <w:r>
              <w:rPr>
                <w:color w:val="000000"/>
              </w:rPr>
              <w:t>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E6D11">
      <w:pPr>
        <w:rPr>
          <w:rFonts w:ascii="Arial" w:hAnsi="Arial"/>
          <w:sz w:val="18"/>
        </w:rPr>
      </w:pPr>
    </w:p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969"/>
        <w:gridCol w:w="992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992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</w:p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987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Konsantresi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8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Salçası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2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8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2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9.167</w:t>
            </w:r>
          </w:p>
        </w:tc>
        <w:tc>
          <w:tcPr>
            <w:tcW w:w="953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5.661</w:t>
            </w:r>
          </w:p>
        </w:tc>
        <w:tc>
          <w:tcPr>
            <w:tcW w:w="987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606</w:t>
            </w:r>
          </w:p>
        </w:tc>
        <w:tc>
          <w:tcPr>
            <w:tcW w:w="927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8.396</w:t>
            </w:r>
          </w:p>
        </w:tc>
        <w:tc>
          <w:tcPr>
            <w:tcW w:w="953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5.251</w:t>
            </w:r>
          </w:p>
        </w:tc>
        <w:tc>
          <w:tcPr>
            <w:tcW w:w="987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927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E6D11">
      <w:pPr>
        <w:pStyle w:val="Heading4"/>
      </w:pPr>
      <w:r>
        <w:t>C.U.R.-Capacity Utilization Rate</w:t>
      </w:r>
    </w:p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969"/>
        <w:gridCol w:w="992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992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</w:p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938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Konsantresi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938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835" w:type="dxa"/>
          </w:tcPr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Salçası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938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835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</w:t>
            </w:r>
          </w:p>
          <w:p w:rsidR="00000000" w:rsidRDefault="000E6D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9.071</w:t>
            </w:r>
          </w:p>
        </w:tc>
        <w:tc>
          <w:tcPr>
            <w:tcW w:w="2938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5.756</w:t>
            </w:r>
          </w:p>
        </w:tc>
        <w:tc>
          <w:tcPr>
            <w:tcW w:w="2835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9.239</w:t>
            </w:r>
          </w:p>
        </w:tc>
        <w:tc>
          <w:tcPr>
            <w:tcW w:w="2938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6.614</w:t>
            </w:r>
          </w:p>
        </w:tc>
        <w:tc>
          <w:tcPr>
            <w:tcW w:w="2835" w:type="dxa"/>
          </w:tcPr>
          <w:p w:rsidR="00000000" w:rsidRDefault="000E6D1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1.149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969"/>
        <w:gridCol w:w="992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992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</w:p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551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0E6D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126.808.129.645</w:t>
            </w:r>
          </w:p>
          <w:p w:rsidR="00000000" w:rsidRDefault="000E6D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455.570</w:t>
            </w:r>
          </w:p>
        </w:tc>
        <w:tc>
          <w:tcPr>
            <w:tcW w:w="2551" w:type="dxa"/>
          </w:tcPr>
          <w:p w:rsidR="00000000" w:rsidRDefault="000E6D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  <w:tc>
          <w:tcPr>
            <w:tcW w:w="2410" w:type="dxa"/>
          </w:tcPr>
          <w:p w:rsidR="00000000" w:rsidRDefault="000E6D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1.831.500.256.817</w:t>
            </w:r>
          </w:p>
          <w:p w:rsidR="00000000" w:rsidRDefault="000E6D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7.623.567</w:t>
            </w:r>
          </w:p>
        </w:tc>
        <w:tc>
          <w:tcPr>
            <w:tcW w:w="2410" w:type="dxa"/>
          </w:tcPr>
          <w:p w:rsidR="00000000" w:rsidRDefault="000E6D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D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E6D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16.335.399.738</w:t>
            </w:r>
          </w:p>
          <w:p w:rsidR="00000000" w:rsidRDefault="000E6D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812.231</w:t>
            </w:r>
          </w:p>
        </w:tc>
        <w:tc>
          <w:tcPr>
            <w:tcW w:w="2551" w:type="dxa"/>
          </w:tcPr>
          <w:p w:rsidR="00000000" w:rsidRDefault="000E6D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  <w:p w:rsidR="00000000" w:rsidRDefault="000E6D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E6D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4.182.046.762.392</w:t>
            </w:r>
          </w:p>
          <w:p w:rsidR="00000000" w:rsidRDefault="000E6D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9.603.558</w:t>
            </w:r>
          </w:p>
        </w:tc>
        <w:tc>
          <w:tcPr>
            <w:tcW w:w="2410" w:type="dxa"/>
          </w:tcPr>
          <w:p w:rsidR="00000000" w:rsidRDefault="000E6D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  <w:p w:rsidR="00000000" w:rsidRDefault="000E6D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E6D11">
      <w:pPr>
        <w:rPr>
          <w:rFonts w:ascii="Arial" w:hAnsi="Arial"/>
          <w:b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969"/>
        <w:gridCol w:w="992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992" w:type="dxa"/>
          </w:tcPr>
          <w:p w:rsidR="00000000" w:rsidRDefault="000E6D11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</w:p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551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nts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551" w:type="dxa"/>
          </w:tcPr>
          <w:p w:rsidR="00000000" w:rsidRDefault="000E6D1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0E6D1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0E6D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969"/>
        <w:gridCol w:w="992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992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</w:t>
            </w:r>
          </w:p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0E6D11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2551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410" w:type="dxa"/>
          </w:tcPr>
          <w:p w:rsidR="00000000" w:rsidRDefault="000E6D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</w:tbl>
    <w:p w:rsidR="00000000" w:rsidRDefault="000E6D11">
      <w:pPr>
        <w:rPr>
          <w:rFonts w:ascii="Arial" w:hAnsi="Arial"/>
          <w:color w:val="FF0000"/>
          <w:sz w:val="16"/>
        </w:rPr>
      </w:pPr>
    </w:p>
    <w:p w:rsidR="00000000" w:rsidRDefault="000E6D11">
      <w:pPr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7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0E6D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77" w:type="dxa"/>
          </w:tcPr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</w:t>
            </w:r>
          </w:p>
          <w:p w:rsidR="00000000" w:rsidRDefault="000E6D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in the equity capital are shown below.</w:t>
            </w:r>
          </w:p>
        </w:tc>
      </w:tr>
    </w:tbl>
    <w:p w:rsidR="00000000" w:rsidRDefault="000E6D11">
      <w:pPr>
        <w:rPr>
          <w:rFonts w:ascii="Arial" w:hAnsi="Arial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354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Gıda Sanayi ve Ticaret A.Ş.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</w:t>
            </w:r>
            <w:r>
              <w:rPr>
                <w:rFonts w:ascii="Arial" w:hAnsi="Arial"/>
                <w:color w:val="000000"/>
                <w:sz w:val="16"/>
              </w:rPr>
              <w:t>.150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96.850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Avni Kefeli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108.000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(500’ ün üzerinde) (HALKA AÇIK)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393.996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E6D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3544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0E6D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E6D1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47E5"/>
    <w:multiLevelType w:val="singleLevel"/>
    <w:tmpl w:val="A2481E4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0421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6D11"/>
    <w:rsid w:val="000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F8E7-F9A5-4C17-8A0F-6609FA5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2000-03-28T21:29:00Z</cp:lastPrinted>
  <dcterms:created xsi:type="dcterms:W3CDTF">2022-09-01T21:57:00Z</dcterms:created>
  <dcterms:modified xsi:type="dcterms:W3CDTF">2022-09-01T21:57:00Z</dcterms:modified>
</cp:coreProperties>
</file>