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A48D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MUSTAFA YILMAZ YATIRIM ORTAKLIĞI A.Ş.</w:t>
            </w:r>
          </w:p>
        </w:tc>
      </w:tr>
    </w:tbl>
    <w:p w:rsidR="00000000" w:rsidRDefault="009A48D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05.08.1994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SAYGUN CAD. PELİN APT. B BLOK. NO=15 D</w:t>
            </w:r>
            <w:r>
              <w:rPr>
                <w:rFonts w:ascii="Arial" w:hAnsi="Arial"/>
                <w:color w:val="000000"/>
                <w:sz w:val="16"/>
              </w:rPr>
              <w:t>=5  2.ULUS-ETİLER/İSTANBUL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</w:t>
            </w:r>
            <w:r>
              <w:rPr>
                <w:rFonts w:ascii="Arial" w:hAnsi="Arial"/>
                <w:color w:val="000000"/>
                <w:sz w:val="16"/>
              </w:rPr>
              <w:t>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ZUHAL KARAGÖZLÜ</w:t>
            </w:r>
          </w:p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0 212 257 75 65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0 212 257 05 23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48D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48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A48D9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A48D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30.12.1999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9A48D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9A48D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</w:t>
            </w:r>
            <w:r>
              <w:rPr>
                <w:rFonts w:ascii="Arial TUR" w:hAnsi="Arial TUR"/>
                <w:i/>
                <w:sz w:val="16"/>
              </w:rPr>
              <w:t>torial distribution of securities in the Company's portfolio  as of 30.12.1999 is shown below.</w:t>
            </w:r>
          </w:p>
        </w:tc>
      </w:tr>
    </w:tbl>
    <w:p w:rsidR="00000000" w:rsidRDefault="009A48D9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1275"/>
        <w:gridCol w:w="1436"/>
        <w:gridCol w:w="992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7" w:type="dxa"/>
            <w:tcBorders>
              <w:top w:val="single" w:sz="18" w:space="0" w:color="auto"/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MENKUL KIYMETİN TÜRÜ</w:t>
            </w:r>
          </w:p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(Type of Security)</w:t>
            </w:r>
          </w:p>
        </w:tc>
        <w:tc>
          <w:tcPr>
            <w:tcW w:w="1560" w:type="dxa"/>
            <w:tcBorders>
              <w:top w:val="single" w:sz="18" w:space="0" w:color="auto"/>
            </w:tcBorders>
          </w:tcPr>
          <w:p w:rsidR="00000000" w:rsidRDefault="009A48D9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NOMİNAL DEĞER</w:t>
            </w:r>
          </w:p>
          <w:p w:rsidR="00000000" w:rsidRDefault="009A48D9">
            <w:pPr>
              <w:jc w:val="center"/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(Nominal Value)</w:t>
            </w:r>
          </w:p>
        </w:tc>
        <w:tc>
          <w:tcPr>
            <w:tcW w:w="1275" w:type="dxa"/>
            <w:tcBorders>
              <w:top w:val="single" w:sz="18" w:space="0" w:color="auto"/>
            </w:tcBorders>
          </w:tcPr>
          <w:p w:rsidR="00000000" w:rsidRDefault="009A48D9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TOPLAM ALIŞ MALİYETİ </w:t>
            </w:r>
          </w:p>
          <w:p w:rsidR="00000000" w:rsidRDefault="009A48D9">
            <w:pPr>
              <w:jc w:val="center"/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(Total Cost)</w:t>
            </w:r>
          </w:p>
        </w:tc>
        <w:tc>
          <w:tcPr>
            <w:tcW w:w="1436" w:type="dxa"/>
            <w:tcBorders>
              <w:top w:val="single" w:sz="18" w:space="0" w:color="auto"/>
            </w:tcBorders>
          </w:tcPr>
          <w:p w:rsidR="00000000" w:rsidRDefault="009A48D9">
            <w:pPr>
              <w:ind w:right="-30"/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TOPLAM RAYİÇ DEĞER</w:t>
            </w:r>
          </w:p>
          <w:p w:rsidR="00000000" w:rsidRDefault="009A48D9">
            <w:pPr>
              <w:ind w:right="-30"/>
              <w:jc w:val="center"/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(Total Market Value)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000000" w:rsidRDefault="009A48D9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 xml:space="preserve">GRUP (%) </w:t>
            </w:r>
            <w:r>
              <w:rPr>
                <w:i/>
                <w:snapToGrid w:val="0"/>
                <w:color w:val="000000"/>
                <w:sz w:val="16"/>
                <w:lang w:eastAsia="tr-TR"/>
              </w:rPr>
              <w:t>(Grou</w:t>
            </w:r>
            <w:r>
              <w:rPr>
                <w:i/>
                <w:snapToGrid w:val="0"/>
                <w:color w:val="000000"/>
                <w:sz w:val="16"/>
                <w:lang w:eastAsia="tr-TR"/>
              </w:rPr>
              <w:t>p)</w:t>
            </w:r>
          </w:p>
        </w:tc>
        <w:tc>
          <w:tcPr>
            <w:tcW w:w="992" w:type="dxa"/>
            <w:tcBorders>
              <w:top w:val="single" w:sz="18" w:space="0" w:color="auto"/>
              <w:right w:val="single" w:sz="4" w:space="0" w:color="auto"/>
            </w:tcBorders>
          </w:tcPr>
          <w:p w:rsidR="00000000" w:rsidRDefault="009A48D9">
            <w:pPr>
              <w:jc w:val="center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GENEL (%)</w:t>
            </w:r>
          </w:p>
          <w:p w:rsidR="00000000" w:rsidRDefault="009A48D9">
            <w:pPr>
              <w:jc w:val="center"/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u w:val="single"/>
                <w:lang w:eastAsia="tr-TR"/>
              </w:rPr>
            </w:pP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ind w:right="-30"/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pStyle w:val="Heading3"/>
              <w:rPr>
                <w:b w:val="0"/>
                <w:i w:val="0"/>
                <w:sz w:val="16"/>
              </w:rPr>
            </w:pPr>
            <w:r>
              <w:rPr>
                <w:b w:val="0"/>
                <w:i w:val="0"/>
                <w:sz w:val="16"/>
              </w:rPr>
              <w:t>I.HİSSE SENETLERİ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47.557.000.000</w:t>
            </w: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98..573.427.580</w:t>
            </w: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249.964.851.000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%100,00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%29,55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(Shares)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u w:val="single"/>
                <w:lang w:eastAsia="tr-TR"/>
              </w:rPr>
            </w:pPr>
            <w:r>
              <w:rPr>
                <w:snapToGrid w:val="0"/>
                <w:color w:val="000000"/>
                <w:sz w:val="16"/>
                <w:u w:val="single"/>
                <w:lang w:eastAsia="tr-TR"/>
              </w:rPr>
              <w:t>1. DOKUMA, GİYİM EŞYASI VE DERİ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20.000.000.000</w:t>
            </w: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38.683.899.627</w:t>
            </w: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75.740.000.000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%30,30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(Textile, Wearing Apparel and Leather)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i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u w:val="single"/>
                <w:lang w:eastAsia="tr-TR"/>
              </w:rPr>
            </w:pPr>
            <w:r>
              <w:rPr>
                <w:snapToGrid w:val="0"/>
                <w:color w:val="000000"/>
                <w:sz w:val="16"/>
                <w:u w:val="single"/>
                <w:lang w:eastAsia="tr-TR"/>
              </w:rPr>
              <w:t>2. KİMYA, PETROL, KAUÇUK VE PLASTİK ÜRÜNLERİ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1.000.000.000</w:t>
            </w: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14.815.936.859</w:t>
            </w: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21.314.000.000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%8,53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%2,52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(Chemicals Petroleum, Rubber and Plastic Products)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i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u w:val="single"/>
                <w:lang w:eastAsia="tr-TR"/>
              </w:rPr>
            </w:pPr>
            <w:r>
              <w:rPr>
                <w:snapToGrid w:val="0"/>
                <w:color w:val="000000"/>
                <w:sz w:val="16"/>
                <w:u w:val="single"/>
                <w:lang w:eastAsia="tr-TR"/>
              </w:rPr>
              <w:t>3. SİGORTA ŞİRKETLERİ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26.557.000.000</w:t>
            </w: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45.073.591.095</w:t>
            </w: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152.910.851.000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%61,17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(Insura</w:t>
            </w:r>
            <w:r>
              <w:rPr>
                <w:i/>
                <w:snapToGrid w:val="0"/>
                <w:color w:val="000000"/>
                <w:sz w:val="16"/>
                <w:lang w:eastAsia="tr-TR"/>
              </w:rPr>
              <w:t>nce Companies)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pStyle w:val="Heading5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II. BORÇLANMA SENETLERİ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%0,00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 xml:space="preserve">(Deit Securities) 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u w:val="single"/>
                <w:lang w:eastAsia="tr-TR"/>
              </w:rPr>
            </w:pPr>
            <w:r>
              <w:rPr>
                <w:snapToGrid w:val="0"/>
                <w:color w:val="000000"/>
                <w:sz w:val="16"/>
                <w:u w:val="single"/>
                <w:lang w:eastAsia="tr-TR"/>
              </w:rPr>
              <w:t>III.DİĞER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595.845.195.000</w:t>
            </w: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595.845.195.000</w:t>
            </w: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595.845.195.000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%100,00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%70,45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1 ) 04/01/2000 DÖN.TAKAS P.P.</w:t>
            </w:r>
          </w:p>
          <w:p w:rsidR="00000000" w:rsidRDefault="009A48D9">
            <w:pPr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595.845.195.000</w:t>
            </w: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595.845.195.000</w:t>
            </w: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595.845.195.000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%100,00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%70.45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u w:val="single"/>
                <w:lang w:eastAsia="tr-TR"/>
              </w:rPr>
            </w:pPr>
            <w:r>
              <w:rPr>
                <w:snapToGrid w:val="0"/>
                <w:color w:val="000000"/>
                <w:sz w:val="16"/>
                <w:u w:val="single"/>
                <w:lang w:eastAsia="tr-TR"/>
              </w:rPr>
              <w:t>PORTFÖY TOPLAM DEĞERİ (I+II+III)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643.402.195.000</w:t>
            </w: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694.418.622.580</w:t>
            </w: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845.810.046.000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%100,00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(Total Portfolio Value)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HAZIR DEĞERLER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483.159.255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(Current Assets)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ALACAKLAR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33.475.722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(Accounts Receivable)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BORÇLAR (-)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-3.</w:t>
            </w:r>
            <w:r>
              <w:rPr>
                <w:snapToGrid w:val="0"/>
                <w:color w:val="000000"/>
                <w:sz w:val="16"/>
                <w:lang w:eastAsia="tr-TR"/>
              </w:rPr>
              <w:t>868.743.753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(Debts)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TOPLAM DEĞER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842.457.937.224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(Total Value)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</w:tcBorders>
          </w:tcPr>
          <w:p w:rsidR="00000000" w:rsidRDefault="009A48D9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TOPLAM DEĞER/</w:t>
            </w:r>
          </w:p>
          <w:p w:rsidR="00000000" w:rsidRDefault="009A48D9">
            <w:pPr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TOPLAM PAY SAYISI</w:t>
            </w:r>
          </w:p>
        </w:tc>
        <w:tc>
          <w:tcPr>
            <w:tcW w:w="1560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  <w:r>
              <w:rPr>
                <w:snapToGrid w:val="0"/>
                <w:color w:val="000000"/>
                <w:sz w:val="16"/>
                <w:lang w:eastAsia="tr-TR"/>
              </w:rPr>
              <w:t>3370</w:t>
            </w:r>
          </w:p>
        </w:tc>
        <w:tc>
          <w:tcPr>
            <w:tcW w:w="992" w:type="dxa"/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A48D9">
            <w:pPr>
              <w:rPr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i/>
                <w:snapToGrid w:val="0"/>
                <w:color w:val="000000"/>
                <w:sz w:val="16"/>
                <w:lang w:eastAsia="tr-TR"/>
              </w:rPr>
              <w:t>(Total Value/Total Number of Shares)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9A48D9">
            <w:pPr>
              <w:jc w:val="right"/>
              <w:rPr>
                <w:snapToGrid w:val="0"/>
                <w:color w:val="000000"/>
                <w:sz w:val="16"/>
                <w:lang w:eastAsia="tr-TR"/>
              </w:rPr>
            </w:pPr>
          </w:p>
        </w:tc>
      </w:tr>
    </w:tbl>
    <w:p w:rsidR="00000000" w:rsidRDefault="009A48D9">
      <w:pPr>
        <w:rPr>
          <w:rFonts w:ascii="Arial TUR" w:hAnsi="Arial TUR"/>
          <w:color w:val="FF0000"/>
          <w:sz w:val="16"/>
        </w:rPr>
      </w:pPr>
    </w:p>
    <w:p w:rsidR="00000000" w:rsidRDefault="009A48D9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lastRenderedPageBreak/>
        <w:t xml:space="preserve"> </w:t>
      </w:r>
    </w:p>
    <w:p w:rsidR="00000000" w:rsidRDefault="009A48D9">
      <w:pPr>
        <w:rPr>
          <w:rFonts w:ascii="Arial" w:hAnsi="Arial"/>
          <w:color w:val="FF0000"/>
          <w:sz w:val="16"/>
        </w:rPr>
      </w:pPr>
    </w:p>
    <w:p w:rsidR="00000000" w:rsidRDefault="009A48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48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A48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48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</w:t>
            </w:r>
            <w:r>
              <w:rPr>
                <w:rFonts w:ascii="Arial" w:hAnsi="Arial"/>
                <w:i/>
                <w:sz w:val="16"/>
              </w:rPr>
              <w:t>in shareholders and their participations in the equity capital are shown below.</w:t>
            </w:r>
          </w:p>
        </w:tc>
      </w:tr>
    </w:tbl>
    <w:p w:rsidR="00000000" w:rsidRDefault="009A48D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42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42" w:type="dxa"/>
          </w:tcPr>
          <w:p w:rsidR="00000000" w:rsidRDefault="009A4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9A48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9A48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42" w:type="dxa"/>
          </w:tcPr>
          <w:p w:rsidR="00000000" w:rsidRDefault="009A48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9A48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9A48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MUSTAFA YILMAZ                                       18.945   </w:t>
      </w:r>
      <w:r>
        <w:rPr>
          <w:rFonts w:ascii="Arial" w:hAnsi="Arial"/>
          <w:sz w:val="16"/>
        </w:rPr>
        <w:t xml:space="preserve">                           7.58</w:t>
      </w:r>
    </w:p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ULUS MENKUL DEĞERLER A.Ş                 18.505                              7.40</w:t>
      </w:r>
    </w:p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CAN AKKURT                                               16.372                              6.55</w:t>
      </w:r>
    </w:p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FATMA KARAGÖZLÜ     </w:t>
      </w:r>
      <w:r>
        <w:rPr>
          <w:rFonts w:ascii="Arial" w:hAnsi="Arial"/>
          <w:sz w:val="16"/>
        </w:rPr>
        <w:t xml:space="preserve">                                1.250                              0.50</w:t>
      </w:r>
    </w:p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BETÜL AKKURT                                           11.900                              4.76</w:t>
      </w:r>
    </w:p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ANIL ERK YILMAZ                                        11.960           </w:t>
      </w:r>
      <w:r>
        <w:rPr>
          <w:rFonts w:ascii="Arial" w:hAnsi="Arial"/>
          <w:sz w:val="16"/>
        </w:rPr>
        <w:t xml:space="preserve">                   4.78  </w:t>
      </w:r>
    </w:p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ZUHAL KARAGÖZLÜ                                        200                               0.08</w:t>
      </w:r>
    </w:p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 xml:space="preserve">      SERVET BİLZE                                               3.810                              1.52</w:t>
      </w:r>
    </w:p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AYTEN ÖZSOY                                                  560                              0.23 </w:t>
      </w:r>
    </w:p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BEGÜM BATUR                        </w:t>
      </w:r>
      <w:r>
        <w:rPr>
          <w:rFonts w:ascii="Arial" w:hAnsi="Arial"/>
          <w:sz w:val="16"/>
        </w:rPr>
        <w:t xml:space="preserve">                           50                              0.02</w:t>
      </w:r>
    </w:p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DİĞER ORTAKLAR                                     166.448                            66.58</w:t>
      </w:r>
    </w:p>
    <w:p w:rsidR="00000000" w:rsidRDefault="009A48D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250.000                          100.00</w:t>
      </w:r>
    </w:p>
    <w:p w:rsidR="00000000" w:rsidRDefault="009A48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9A48D9">
      <w:pPr>
        <w:rPr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snapToGrid w:val="0"/>
          <w:color w:val="000000"/>
          <w:sz w:val="16"/>
          <w:lang w:eastAsia="tr-TR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370E5"/>
    <w:multiLevelType w:val="singleLevel"/>
    <w:tmpl w:val="B4F6D870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13371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48D9"/>
    <w:rsid w:val="009A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1C937-3053-4077-BBBD-0B4D22E5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snapToGrid w:val="0"/>
      <w:color w:val="000000"/>
      <w:u w:val="single"/>
      <w:lang w:eastAsia="tr-TR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napToGrid w:val="0"/>
      <w:color w:val="000000"/>
      <w:u w:val="single"/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2022-09-01T21:57:00Z</dcterms:created>
  <dcterms:modified xsi:type="dcterms:W3CDTF">2022-09-01T21:57:00Z</dcterms:modified>
</cp:coreProperties>
</file>