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color w:val="000000"/>
                <w:sz w:val="23"/>
              </w:rPr>
            </w:pPr>
            <w:r>
              <w:rPr>
                <w:rFonts w:ascii="Arial" w:hAnsi="Arial"/>
                <w:b/>
                <w:color w:val="000000"/>
                <w:sz w:val="23"/>
              </w:rPr>
              <w:t>OSMANLI GAYRİMENKUL YATIRIM ORTAKLIĞI A. Ş.</w:t>
            </w:r>
          </w:p>
        </w:tc>
      </w:tr>
    </w:tbl>
    <w:p w:rsidR="00000000" w:rsidRDefault="00AE15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 / 07 / 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VE GAYRİMENKULE DAYALI SERMAYE PİYASASI ARAÇLARINA YATIRIM YAPMAK, GAYRİMENKULE DAYALI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(Main Business </w:t>
            </w:r>
            <w:r>
              <w:rPr>
                <w:rFonts w:ascii="Arial" w:hAnsi="Arial"/>
                <w:b/>
                <w:color w:val="000000"/>
                <w:sz w:val="16"/>
              </w:rPr>
              <w:t>Line)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(Real Estate Backed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OSMANLI SOKAK  NO: 15  KAT: 5-6  80073  TAKSİM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ERDOĞAN DAĞLI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</w:t>
            </w:r>
            <w:r>
              <w:rPr>
                <w:rFonts w:ascii="Arial" w:hAnsi="Arial"/>
                <w:color w:val="000000"/>
                <w:sz w:val="16"/>
              </w:rPr>
              <w:t xml:space="preserve"> CÜNEYT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FİKRET TÜMEN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OGAN KARATUNA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 292 51 44  - 292 51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 292 51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</w:t>
            </w:r>
            <w:r>
              <w:rPr>
                <w:rFonts w:ascii="Arial" w:hAnsi="Arial"/>
                <w:b/>
                <w:color w:val="000000"/>
                <w:sz w:val="16"/>
              </w:rPr>
              <w:t>SONEL ve İŞÇİ SAYISI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</w:t>
            </w:r>
            <w:r>
              <w:rPr>
                <w:i w:val="0"/>
                <w:color w:val="auto"/>
              </w:rPr>
              <w:t xml:space="preserve">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155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6"/>
        </w:rPr>
      </w:pPr>
    </w:p>
    <w:p w:rsidR="00000000" w:rsidRDefault="00AE1559">
      <w:pPr>
        <w:rPr>
          <w:rFonts w:ascii="Arial TUR" w:hAnsi="Arial TUR"/>
          <w:sz w:val="12"/>
        </w:rPr>
      </w:pPr>
      <w:r>
        <w:rPr>
          <w:rFonts w:ascii="Arial TUR" w:hAnsi="Arial TUR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E1559">
            <w:pPr>
              <w:jc w:val="both"/>
              <w:rPr>
                <w:rFonts w:ascii="Arial TUR" w:hAnsi="Arial TUR"/>
                <w:sz w:val="12"/>
              </w:rPr>
            </w:pPr>
            <w:r>
              <w:rPr>
                <w:rFonts w:ascii="Arial TUR" w:hAnsi="Arial TUR"/>
                <w:sz w:val="12"/>
              </w:rPr>
              <w:t>Ortaklığın 31.12.1999 tarihli  portföy değer tablosu aşa</w:t>
            </w:r>
            <w:r>
              <w:rPr>
                <w:rFonts w:ascii="Arial TUR" w:hAnsi="Arial TUR"/>
                <w:sz w:val="12"/>
              </w:rPr>
              <w:t>ğıda verilmiştir.</w:t>
            </w:r>
          </w:p>
        </w:tc>
        <w:tc>
          <w:tcPr>
            <w:tcW w:w="1047" w:type="dxa"/>
          </w:tcPr>
          <w:p w:rsidR="00000000" w:rsidRDefault="00AE1559">
            <w:pPr>
              <w:jc w:val="both"/>
              <w:rPr>
                <w:rFonts w:ascii="Arial TUR" w:hAnsi="Arial TUR"/>
                <w:sz w:val="12"/>
              </w:rPr>
            </w:pPr>
          </w:p>
        </w:tc>
        <w:tc>
          <w:tcPr>
            <w:tcW w:w="3782" w:type="dxa"/>
          </w:tcPr>
          <w:p w:rsidR="00000000" w:rsidRDefault="00AE1559">
            <w:pPr>
              <w:jc w:val="both"/>
              <w:rPr>
                <w:rFonts w:ascii="Arial TUR" w:hAnsi="Arial TUR"/>
                <w:i/>
                <w:sz w:val="12"/>
              </w:rPr>
            </w:pPr>
            <w:r>
              <w:rPr>
                <w:rFonts w:ascii="Arial TUR" w:hAnsi="Arial TUR"/>
                <w:i/>
                <w:sz w:val="12"/>
              </w:rPr>
              <w:t>The composition of the Company's portfolio as of 31.12.1999 is shown below.</w:t>
            </w:r>
          </w:p>
        </w:tc>
      </w:tr>
    </w:tbl>
    <w:p w:rsidR="00000000" w:rsidRDefault="00AE1559">
      <w:pPr>
        <w:rPr>
          <w:rFonts w:ascii="Arial TUR" w:hAnsi="Arial TUR"/>
          <w:sz w:val="12"/>
        </w:rPr>
      </w:pPr>
    </w:p>
    <w:p w:rsidR="00000000" w:rsidRDefault="00AE1559">
      <w:pPr>
        <w:rPr>
          <w:rFonts w:ascii="Arial TUR" w:hAnsi="Arial TUR"/>
          <w:sz w:val="1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609"/>
        <w:gridCol w:w="1396"/>
        <w:gridCol w:w="851"/>
        <w:gridCol w:w="1"/>
        <w:gridCol w:w="1"/>
        <w:gridCol w:w="848"/>
        <w:gridCol w:w="1"/>
        <w:gridCol w:w="1133"/>
        <w:gridCol w:w="709"/>
        <w:gridCol w:w="850"/>
        <w:gridCol w:w="85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PORTFÖYDE YERALAN VARLIKLARIN TÜRÜ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BİLGİLERİ - YERİ - ALANI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ALIŞ</w:t>
            </w:r>
          </w:p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MALİYETİ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EKSPERTİZ RAPOR TARİHİ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EKSPERTİZ / MENKUL KIYMET   RAYİÇ DEĞERİ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BAKİYE BORÇ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 xml:space="preserve">PORTFÖY </w:t>
            </w: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DEĞERİ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GRUPİÇİ ORANLAR(%)</w:t>
            </w:r>
          </w:p>
        </w:tc>
        <w:tc>
          <w:tcPr>
            <w:tcW w:w="1276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1"/>
                <w:lang w:val="en-AU"/>
              </w:rPr>
              <w:t>VARLIK GRUBUNUN PORTFÖYDEKİ 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I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 xml:space="preserve"> II</w:t>
            </w:r>
          </w:p>
        </w:tc>
        <w:tc>
          <w:tcPr>
            <w:tcW w:w="850" w:type="dxa"/>
            <w:tcBorders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 xml:space="preserve"> III=I-II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A   GAYRİMENKULLER  (1)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2,973,787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4,954,000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4,954,000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100.00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Arsalar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Araziler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Binalar – Konutlar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Nişantaşı             350m2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215.000</w:t>
            </w:r>
          </w:p>
        </w:tc>
        <w:tc>
          <w:tcPr>
            <w:tcW w:w="850" w:type="dxa"/>
            <w:gridSpan w:val="3"/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10/11/99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493.182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493.182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9.95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6.69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Nişantaşı             200m2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135.000</w:t>
            </w: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10/11/99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281.818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281.818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5.69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İzmir/Çamdibi      285m2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30.000</w:t>
            </w:r>
          </w:p>
        </w:tc>
        <w:tc>
          <w:tcPr>
            <w:tcW w:w="850" w:type="dxa"/>
            <w:gridSpan w:val="3"/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15/11/99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142.000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142.000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2.86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Taksim               1350m2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995.625</w:t>
            </w:r>
          </w:p>
        </w:tc>
        <w:tc>
          <w:tcPr>
            <w:tcW w:w="850" w:type="dxa"/>
            <w:gridSpan w:val="3"/>
            <w:tcBorders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12/11/99</w:t>
            </w:r>
          </w:p>
        </w:tc>
        <w:tc>
          <w:tcPr>
            <w:tcW w:w="1134" w:type="dxa"/>
            <w:gridSpan w:val="2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1,500,000</w:t>
            </w:r>
          </w:p>
        </w:tc>
        <w:tc>
          <w:tcPr>
            <w:tcW w:w="709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1,500,000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30.28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Şişli                    1160m2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463.150</w:t>
            </w:r>
          </w:p>
        </w:tc>
        <w:tc>
          <w:tcPr>
            <w:tcW w:w="850" w:type="dxa"/>
            <w:gridSpan w:val="3"/>
            <w:tcBorders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10/11/99</w:t>
            </w:r>
          </w:p>
        </w:tc>
        <w:tc>
          <w:tcPr>
            <w:tcW w:w="1134" w:type="dxa"/>
            <w:gridSpan w:val="2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686.000</w:t>
            </w:r>
          </w:p>
        </w:tc>
        <w:tc>
          <w:tcPr>
            <w:tcW w:w="709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686.000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13.85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9.31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Levent                 374m2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297.950</w:t>
            </w:r>
          </w:p>
        </w:tc>
        <w:tc>
          <w:tcPr>
            <w:tcW w:w="850" w:type="dxa"/>
            <w:gridSpan w:val="3"/>
            <w:tcBorders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12/11/99</w:t>
            </w:r>
          </w:p>
        </w:tc>
        <w:tc>
          <w:tcPr>
            <w:tcW w:w="1134" w:type="dxa"/>
            <w:gridSpan w:val="2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493.500</w:t>
            </w:r>
          </w:p>
        </w:tc>
        <w:tc>
          <w:tcPr>
            <w:tcW w:w="709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493.500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9.96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6.70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Yenişehir/Ankara 310m2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502.975</w:t>
            </w:r>
          </w:p>
        </w:tc>
        <w:tc>
          <w:tcPr>
            <w:tcW w:w="850" w:type="dxa"/>
            <w:gridSpan w:val="3"/>
            <w:tcBorders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25/11/99</w:t>
            </w:r>
          </w:p>
        </w:tc>
        <w:tc>
          <w:tcPr>
            <w:tcW w:w="1134" w:type="dxa"/>
            <w:gridSpan w:val="2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789.000</w:t>
            </w:r>
          </w:p>
        </w:tc>
        <w:tc>
          <w:tcPr>
            <w:tcW w:w="709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789.000</w:t>
            </w: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15.93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61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Bursa           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  645m2</w:t>
            </w:r>
          </w:p>
        </w:tc>
        <w:tc>
          <w:tcPr>
            <w:tcW w:w="85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334.087</w:t>
            </w:r>
          </w:p>
        </w:tc>
        <w:tc>
          <w:tcPr>
            <w:tcW w:w="850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17/11/99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568.500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568.500</w:t>
            </w:r>
          </w:p>
        </w:tc>
        <w:tc>
          <w:tcPr>
            <w:tcW w:w="85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11.48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161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Gayrimenkul Projeleri </w:t>
            </w:r>
          </w:p>
        </w:tc>
        <w:tc>
          <w:tcPr>
            <w:tcW w:w="13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Sınırlı Ayni  Haklar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61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B MÜLKİYETE GEÇİRİLM. VARL. (2)</w:t>
            </w: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Gayrim. proje Avansl. 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Diğer Gayrimenkuller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C MENK</w:t>
            </w: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UL KIYMETLER (3)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1,816,318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2,414,904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2,414,904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32.77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GM  Sertifikası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GM  Dayalı  VDMK</w:t>
            </w: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Hisse  Senedi </w:t>
            </w: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Hazine Bon.-Devl. Tahv.</w:t>
            </w:r>
          </w:p>
        </w:tc>
        <w:tc>
          <w:tcPr>
            <w:tcW w:w="139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1,732,318</w:t>
            </w: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2,330,299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2,330,299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Ters  Repo </w:t>
            </w:r>
          </w:p>
        </w:tc>
        <w:tc>
          <w:tcPr>
            <w:tcW w:w="13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84,000</w:t>
            </w:r>
          </w:p>
        </w:tc>
        <w:tc>
          <w:tcPr>
            <w:tcW w:w="85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84,60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84,605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D=A+B+C TOPLAM PORTFÖY DEĞERİ </w:t>
            </w:r>
          </w:p>
        </w:tc>
        <w:tc>
          <w:tcPr>
            <w:tcW w:w="139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4,790,105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7,368,904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7,368,904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1611" w:type="dxa"/>
            <w:gridSpan w:val="3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DİPNOT  AÇIKLAMALARI </w:t>
            </w:r>
          </w:p>
        </w:tc>
        <w:tc>
          <w:tcPr>
            <w:tcW w:w="139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 xml:space="preserve">  D=A+B+C</w:t>
            </w:r>
          </w:p>
        </w:tc>
        <w:tc>
          <w:tcPr>
            <w:tcW w:w="1843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 xml:space="preserve">TOPLAM   PORTFÖY   DEĞERİ </w:t>
            </w:r>
          </w:p>
        </w:tc>
        <w:tc>
          <w:tcPr>
            <w:gridSpan w:val="2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7,368,904</w:t>
            </w:r>
          </w:p>
        </w:tc>
        <w:tc>
          <w:tcPr>
            <w:tcW w:w="851" w:type="dxa"/>
            <w:tcBorders>
              <w:lef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(1) Ekspertiz şirketince onaylı yasal ekspertiz raporunda yer alan (TL) Değeridi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r. Değerlemenin döviz cinsinden değeri üzerinden cari kurla değerleme yapılamaz.</w:t>
            </w:r>
          </w:p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    E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Hazır Değerler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1,535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007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(2) Ortaklık mülkiyetine geçirilmemiş gayrimenkuller ile gayrimenkul projeleri için portföy değeri sütununa  sadece tablonun hazırlanış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tarihine kadar yapılan ödemelerin toplamı yazılır.</w:t>
            </w: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    F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Alacaklar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    G</w:t>
            </w:r>
          </w:p>
        </w:tc>
        <w:tc>
          <w:tcPr>
            <w:tcW w:w="1134" w:type="dxa"/>
            <w:gridSpan w:val="2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Borçlar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-21,729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(3) Borsada işlem gören varlıklar değerleme gününde borsada oluşan ağırlıklı ortalama fiyat veya oranlarla değerlenir. İki seans uygulanan b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orsalarda değerleme fiyatı; ikinci seans ağırlıklı ortalama fiyatı veya oranıdır. Değerleri bu şekilde belirlenemeyen borçlanma senetleri ve</w:t>
            </w: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    H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Diğer  Aktifler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32,315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ise son iş günündeki portföy değerlerine sermaye piyasası aracının iç veri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m oranı üzerinden günlük bileşik faiz esasına göre hesaplanan faizin anaparaya eklenmesi suretiyle değerlenir. Diğerleri,alış değerleri veya en son borsa fiyatları ile değerlenir.</w:t>
            </w: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 xml:space="preserve"> I=D+(E+F+G+H)   NET AKTİF DEĞERLER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7,381,015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611" w:type="dxa"/>
            <w:gridSpan w:val="3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9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     J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Pay  Sa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yısı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5,000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 xml:space="preserve">         K=I/J</w:t>
            </w:r>
          </w:p>
        </w:tc>
        <w:tc>
          <w:tcPr>
            <w:tcW w:w="1843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 xml:space="preserve">PAYBAŞI NET AKTİF DEĞERİ </w:t>
            </w:r>
          </w:p>
        </w:tc>
        <w:tc>
          <w:tcPr>
            <w:gridSpan w:val="2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1,476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34" w:type="dxa"/>
            <w:gridSpan w:val="2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984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DİĞER  BİLGİLER</w:t>
            </w: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Alınan  Krediler</w:t>
            </w:r>
          </w:p>
        </w:tc>
        <w:tc>
          <w:tcPr>
            <w:tcW w:w="1134" w:type="dxa"/>
            <w:gridSpan w:val="2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                             -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984" w:type="dxa"/>
            <w:hMerge w:val="restart"/>
            <w:tcBorders>
              <w:left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Rehin, İpotek ve Teminatlar </w:t>
            </w:r>
          </w:p>
        </w:tc>
        <w:tc>
          <w:tcPr>
            <w:gridSpan w:val="4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hMerge w:val="restart"/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984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E1559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 xml:space="preserve">Sigorta Tutarları </w:t>
            </w: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1,292,806</w:t>
            </w:r>
          </w:p>
        </w:tc>
        <w:tc>
          <w:tcPr>
            <w:tcW w:w="851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6" w:type="dxa"/>
          </w:tcPr>
          <w:p w:rsidR="00000000" w:rsidRDefault="00AE1559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</w:tbl>
    <w:p w:rsidR="00000000" w:rsidRDefault="00AE1559">
      <w:pPr>
        <w:rPr>
          <w:rFonts w:ascii="Arial" w:hAnsi="Arial"/>
          <w:color w:val="FF0000"/>
          <w:sz w:val="13"/>
        </w:rPr>
      </w:pPr>
    </w:p>
    <w:p w:rsidR="00000000" w:rsidRDefault="00AE1559">
      <w:pPr>
        <w:rPr>
          <w:rFonts w:ascii="Arial" w:hAnsi="Arial"/>
          <w:color w:val="FF0000"/>
          <w:sz w:val="13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1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AE15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1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E1559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E15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15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15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AE15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E15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</w:t>
            </w:r>
            <w:r>
              <w:rPr>
                <w:rFonts w:ascii="Arial" w:hAnsi="Arial"/>
                <w:color w:val="000000"/>
                <w:sz w:val="16"/>
              </w:rPr>
              <w:t>NLI  BANKASI  A. Ş.</w:t>
            </w:r>
          </w:p>
        </w:tc>
        <w:tc>
          <w:tcPr>
            <w:tcW w:w="1908" w:type="dxa"/>
          </w:tcPr>
          <w:p w:rsidR="00000000" w:rsidRDefault="00AE1559">
            <w:pPr>
              <w:numPr>
                <w:ilvl w:val="0"/>
                <w:numId w:val="5"/>
              </w:num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2.548.980</w:t>
            </w:r>
          </w:p>
        </w:tc>
        <w:tc>
          <w:tcPr>
            <w:tcW w:w="2410" w:type="dxa"/>
          </w:tcPr>
          <w:p w:rsidR="00000000" w:rsidRDefault="00AE1559">
            <w:pPr>
              <w:ind w:left="900"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50,9796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 Ş.</w:t>
            </w:r>
          </w:p>
        </w:tc>
        <w:tc>
          <w:tcPr>
            <w:tcW w:w="1908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 HOLDİNG A. Ş.</w:t>
            </w:r>
          </w:p>
        </w:tc>
        <w:tc>
          <w:tcPr>
            <w:tcW w:w="1908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YATIRIM VE TİCARET A. Ş.</w:t>
            </w:r>
          </w:p>
        </w:tc>
        <w:tc>
          <w:tcPr>
            <w:tcW w:w="1908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 KISIM</w:t>
            </w:r>
          </w:p>
        </w:tc>
        <w:tc>
          <w:tcPr>
            <w:tcW w:w="1908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2.450.000</w:t>
            </w:r>
          </w:p>
        </w:tc>
        <w:tc>
          <w:tcPr>
            <w:tcW w:w="2410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49,0000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1559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GENEL TOPLAM</w:t>
            </w:r>
          </w:p>
        </w:tc>
        <w:tc>
          <w:tcPr>
            <w:tcW w:w="1908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AE1559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100,0000</w:t>
            </w:r>
          </w:p>
        </w:tc>
      </w:tr>
    </w:tbl>
    <w:p w:rsidR="00000000" w:rsidRDefault="00AE1559">
      <w:pPr>
        <w:jc w:val="both"/>
        <w:rPr>
          <w:sz w:val="16"/>
        </w:rPr>
      </w:pPr>
    </w:p>
    <w:p w:rsidR="00000000" w:rsidRDefault="00AE1559">
      <w:pPr>
        <w:jc w:val="both"/>
        <w:rPr>
          <w:sz w:val="19"/>
        </w:rPr>
      </w:pPr>
    </w:p>
    <w:sectPr w:rsidR="00000000">
      <w:pgSz w:w="11909" w:h="16834" w:code="9"/>
      <w:pgMar w:top="862" w:right="1797" w:bottom="862" w:left="1797" w:header="720" w:footer="720" w:gutter="0"/>
      <w:paperSrc w:first="262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6907"/>
    <w:multiLevelType w:val="multilevel"/>
    <w:tmpl w:val="FA0C5F8A"/>
    <w:lvl w:ilvl="0">
      <w:start w:val="50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9796"/>
      <w:numFmt w:val="decimal"/>
      <w:lvlText w:val="%1.%2"/>
      <w:lvlJc w:val="left"/>
      <w:pPr>
        <w:tabs>
          <w:tab w:val="num" w:pos="1575"/>
        </w:tabs>
        <w:ind w:left="15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5"/>
        </w:tabs>
        <w:ind w:left="2475" w:hanging="67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1" w15:restartNumberingAfterBreak="0">
    <w:nsid w:val="4B7917AA"/>
    <w:multiLevelType w:val="singleLevel"/>
    <w:tmpl w:val="FE605B90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i w:val="0"/>
        <w:u w:val="none"/>
      </w:rPr>
    </w:lvl>
  </w:abstractNum>
  <w:abstractNum w:abstractNumId="2" w15:restartNumberingAfterBreak="0">
    <w:nsid w:val="548B1E25"/>
    <w:multiLevelType w:val="singleLevel"/>
    <w:tmpl w:val="50AC29D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65E9757F"/>
    <w:multiLevelType w:val="singleLevel"/>
    <w:tmpl w:val="0C090001"/>
    <w:lvl w:ilvl="0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72D7DEA"/>
    <w:multiLevelType w:val="multilevel"/>
    <w:tmpl w:val="7F7E9BB4"/>
    <w:lvl w:ilvl="0">
      <w:start w:val="50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9796"/>
      <w:numFmt w:val="decimal"/>
      <w:lvlText w:val="%1.%2"/>
      <w:lvlJc w:val="left"/>
      <w:pPr>
        <w:tabs>
          <w:tab w:val="num" w:pos="1485"/>
        </w:tabs>
        <w:ind w:left="14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5"/>
        </w:tabs>
        <w:ind w:left="2385" w:hanging="58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num w:numId="1" w16cid:durableId="748582347">
    <w:abstractNumId w:val="0"/>
  </w:num>
  <w:num w:numId="2" w16cid:durableId="858858877">
    <w:abstractNumId w:val="4"/>
  </w:num>
  <w:num w:numId="3" w16cid:durableId="1483765941">
    <w:abstractNumId w:val="3"/>
  </w:num>
  <w:num w:numId="4" w16cid:durableId="373652837">
    <w:abstractNumId w:val="2"/>
  </w:num>
  <w:num w:numId="5" w16cid:durableId="176025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59"/>
    <w:rsid w:val="00A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B45568-D771-4EA4-B42B-90E8AD9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2000-05-30T21:16:00Z</cp:lastPrinted>
  <dcterms:created xsi:type="dcterms:W3CDTF">2022-09-01T21:57:00Z</dcterms:created>
  <dcterms:modified xsi:type="dcterms:W3CDTF">2022-09-01T21:57:00Z</dcterms:modified>
</cp:coreProperties>
</file>