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0CC8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TOPRAKBANK A.Ş.</w:t>
            </w:r>
          </w:p>
        </w:tc>
      </w:tr>
    </w:tbl>
    <w:p w:rsidR="00000000" w:rsidRDefault="00600CC8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0C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00C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0CC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16/03/1992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0C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00CC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00CC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0C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600C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0CC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0C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00CC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00CC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0C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00C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0CC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BÜYÜKDERE CAD.NO:23  80220 ŞİŞLİ-İSTANBUL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0C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00CC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00CC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0C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00C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0CC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N.ZAFER ATAMAN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0C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00CC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00CC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0C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</w:t>
            </w:r>
            <w:r>
              <w:rPr>
                <w:rFonts w:ascii="Arial" w:hAnsi="Arial"/>
                <w:b/>
                <w:color w:val="000000"/>
                <w:sz w:val="16"/>
              </w:rPr>
              <w:t>URULU</w:t>
            </w:r>
          </w:p>
        </w:tc>
        <w:tc>
          <w:tcPr>
            <w:tcW w:w="142" w:type="dxa"/>
          </w:tcPr>
          <w:p w:rsidR="00000000" w:rsidRDefault="00600C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0CC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HALİS TOPRAK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0C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00CC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00CC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YENER DİNÇMEN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0C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00CC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00CC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YILDIRIM AKTÜRK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0C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00CC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00CC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YEŞİM TOPRAK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0C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00CC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00CC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N.ZAFER ATAMAN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0C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00CC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00CC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0C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00C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0CC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233 22 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0C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00CC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00CC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0C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00C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0CC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247 96 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0C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00CC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00CC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0C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600C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0CC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0C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00CC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00CC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0C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00C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0CC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0C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600CC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00CC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0C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600C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0CC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0C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00CC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00CC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0C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</w:t>
            </w:r>
            <w:r>
              <w:rPr>
                <w:rFonts w:ascii="Arial" w:hAnsi="Arial"/>
                <w:b/>
                <w:color w:val="000000"/>
                <w:sz w:val="16"/>
              </w:rPr>
              <w:t>ENDİKASI</w:t>
            </w:r>
          </w:p>
        </w:tc>
        <w:tc>
          <w:tcPr>
            <w:tcW w:w="142" w:type="dxa"/>
          </w:tcPr>
          <w:p w:rsidR="00000000" w:rsidRDefault="00600C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0CC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0C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00CC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00CC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0CC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600CC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0CC8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33.720.000.000.000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0CC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600CC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00CC8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0C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00C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0CC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0C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00CC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00CC8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600CC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00CC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son iki döneme ait kullandırdığı kredi ve topladığı mevduat tutarları aşağıda gösterilmekted</w:t>
            </w:r>
            <w:r>
              <w:rPr>
                <w:rFonts w:ascii="Arial" w:hAnsi="Arial"/>
                <w:sz w:val="16"/>
              </w:rPr>
              <w:t>ir.</w:t>
            </w:r>
          </w:p>
        </w:tc>
        <w:tc>
          <w:tcPr>
            <w:tcW w:w="1134" w:type="dxa"/>
          </w:tcPr>
          <w:p w:rsidR="00000000" w:rsidRDefault="00600CC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00CC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Total loans and deposits of the Bank for the last two  terms are shown below. </w:t>
            </w:r>
          </w:p>
        </w:tc>
      </w:tr>
    </w:tbl>
    <w:p w:rsidR="00000000" w:rsidRDefault="00600CC8">
      <w:pPr>
        <w:rPr>
          <w:rFonts w:ascii="Arial" w:hAnsi="Arial"/>
          <w:sz w:val="18"/>
        </w:rPr>
      </w:pPr>
    </w:p>
    <w:tbl>
      <w:tblPr>
        <w:tblW w:w="0" w:type="auto"/>
        <w:tblInd w:w="1080" w:type="dxa"/>
        <w:tblLayout w:type="fixed"/>
        <w:tblLook w:val="0000" w:firstRow="0" w:lastRow="0" w:firstColumn="0" w:lastColumn="0" w:noHBand="0" w:noVBand="0"/>
      </w:tblPr>
      <w:tblGrid>
        <w:gridCol w:w="1620"/>
        <w:gridCol w:w="2795"/>
        <w:gridCol w:w="29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600CC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600CC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Mevduat (Milyon TL) 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977" w:type="dxa"/>
          </w:tcPr>
          <w:p w:rsidR="00000000" w:rsidRDefault="00600CC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Plasman (Milyon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600CC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795" w:type="dxa"/>
          </w:tcPr>
          <w:p w:rsidR="00000000" w:rsidRDefault="00600CC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Deposits  (TL Million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  <w:tc>
          <w:tcPr>
            <w:tcW w:w="2977" w:type="dxa"/>
          </w:tcPr>
          <w:p w:rsidR="00000000" w:rsidRDefault="00600CC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Loans (TL Million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600CC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795" w:type="dxa"/>
          </w:tcPr>
          <w:p w:rsidR="00000000" w:rsidRDefault="00600CC8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409.056.132</w:t>
            </w:r>
          </w:p>
        </w:tc>
        <w:tc>
          <w:tcPr>
            <w:tcW w:w="2977" w:type="dxa"/>
          </w:tcPr>
          <w:p w:rsidR="00000000" w:rsidRDefault="00600CC8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182.942.044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600CC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795" w:type="dxa"/>
          </w:tcPr>
          <w:p w:rsidR="00000000" w:rsidRDefault="00600CC8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766.375.743</w:t>
            </w:r>
          </w:p>
        </w:tc>
        <w:tc>
          <w:tcPr>
            <w:tcW w:w="2977" w:type="dxa"/>
          </w:tcPr>
          <w:p w:rsidR="00000000" w:rsidRDefault="00600CC8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268.42</w:t>
            </w:r>
            <w:r>
              <w:rPr>
                <w:rFonts w:ascii="Arial" w:hAnsi="Arial"/>
                <w:sz w:val="16"/>
              </w:rPr>
              <w:t>9.717</w:t>
            </w:r>
          </w:p>
        </w:tc>
      </w:tr>
    </w:tbl>
    <w:p w:rsidR="00000000" w:rsidRDefault="00600CC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600CC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600CC8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600CC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Bank are given below.</w:t>
            </w:r>
          </w:p>
        </w:tc>
      </w:tr>
    </w:tbl>
    <w:p w:rsidR="00000000" w:rsidRDefault="00600CC8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9"/>
        <w:gridCol w:w="660"/>
        <w:gridCol w:w="2835"/>
        <w:gridCol w:w="178"/>
        <w:gridCol w:w="432"/>
        <w:gridCol w:w="1134"/>
        <w:gridCol w:w="158"/>
        <w:gridCol w:w="580"/>
        <w:gridCol w:w="1634"/>
        <w:gridCol w:w="708"/>
        <w:gridCol w:w="1025"/>
        <w:gridCol w:w="1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  <w:gridSpan w:val="3"/>
          </w:tcPr>
          <w:p w:rsidR="00000000" w:rsidRDefault="00600CC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897" w:type="dxa"/>
            <w:gridSpan w:val="4"/>
          </w:tcPr>
          <w:p w:rsidR="00000000" w:rsidRDefault="00600CC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  <w:gridSpan w:val="2"/>
          </w:tcPr>
          <w:p w:rsidR="00000000" w:rsidRDefault="00600CC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  <w:gridSpan w:val="3"/>
          </w:tcPr>
          <w:p w:rsidR="00000000" w:rsidRDefault="00600CC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  <w:gridSpan w:val="3"/>
          </w:tcPr>
          <w:p w:rsidR="00000000" w:rsidRDefault="00600C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1897" w:type="dxa"/>
            <w:gridSpan w:val="4"/>
          </w:tcPr>
          <w:p w:rsidR="00000000" w:rsidRDefault="00600CC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  <w:gridSpan w:val="2"/>
          </w:tcPr>
          <w:p w:rsidR="00000000" w:rsidRDefault="00600CC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  <w:gridSpan w:val="3"/>
          </w:tcPr>
          <w:p w:rsidR="00000000" w:rsidRDefault="00600CC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  <w:gridSpan w:val="3"/>
          </w:tcPr>
          <w:p w:rsidR="00000000" w:rsidRDefault="00600CC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1897" w:type="dxa"/>
            <w:gridSpan w:val="4"/>
          </w:tcPr>
          <w:p w:rsidR="00000000" w:rsidRDefault="00600CC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  <w:gridSpan w:val="2"/>
          </w:tcPr>
          <w:p w:rsidR="00000000" w:rsidRDefault="00600CC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  <w:gridSpan w:val="3"/>
          </w:tcPr>
          <w:p w:rsidR="00000000" w:rsidRDefault="00600CC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  <w:gridSpan w:val="3"/>
          </w:tcPr>
          <w:p w:rsidR="00000000" w:rsidRDefault="00600CC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PHOENIX ŞUBE YAZILIM PAKETİ YATIRIMI</w:t>
            </w:r>
          </w:p>
          <w:p w:rsidR="00000000" w:rsidRDefault="00600CC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(PHOENIX BRANCH SOFTWARE PACKAGE INVESTMENT)</w:t>
            </w:r>
          </w:p>
        </w:tc>
        <w:tc>
          <w:tcPr>
            <w:tcW w:w="1902" w:type="dxa"/>
            <w:gridSpan w:val="4"/>
          </w:tcPr>
          <w:p w:rsidR="00000000" w:rsidRDefault="00600CC8">
            <w:pPr>
              <w:ind w:right="3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17/09/1998-</w:t>
            </w:r>
          </w:p>
        </w:tc>
        <w:tc>
          <w:tcPr>
            <w:tcW w:w="2209" w:type="dxa"/>
            <w:gridSpan w:val="2"/>
          </w:tcPr>
          <w:p w:rsidR="00000000" w:rsidRDefault="00600CC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1,950,000 USD</w:t>
            </w:r>
          </w:p>
        </w:tc>
        <w:tc>
          <w:tcPr>
            <w:tcW w:w="1843" w:type="dxa"/>
            <w:gridSpan w:val="3"/>
          </w:tcPr>
          <w:p w:rsidR="00000000" w:rsidRDefault="00600CC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284,030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  <w:gridSpan w:val="3"/>
          </w:tcPr>
          <w:p w:rsidR="00000000" w:rsidRDefault="00600CC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GENEL </w:t>
            </w:r>
            <w:r>
              <w:rPr>
                <w:rFonts w:ascii="Arial" w:hAnsi="Arial"/>
                <w:color w:val="000000"/>
                <w:sz w:val="16"/>
              </w:rPr>
              <w:t>MÜDÜRLÜK BİNASI YATIRIMI (HEAD OFFICE BUILDING CONSTRUCTION INVESTMENT)</w:t>
            </w:r>
          </w:p>
        </w:tc>
        <w:tc>
          <w:tcPr>
            <w:tcW w:w="1902" w:type="dxa"/>
            <w:gridSpan w:val="4"/>
          </w:tcPr>
          <w:p w:rsidR="00000000" w:rsidRDefault="00600CC8">
            <w:pPr>
              <w:ind w:right="3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04/01/2000-31/12/2000</w:t>
            </w:r>
          </w:p>
        </w:tc>
        <w:tc>
          <w:tcPr>
            <w:tcW w:w="2209" w:type="dxa"/>
            <w:gridSpan w:val="2"/>
          </w:tcPr>
          <w:p w:rsidR="00000000" w:rsidRDefault="00600CC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63,115,938 USD</w:t>
            </w:r>
          </w:p>
        </w:tc>
        <w:tc>
          <w:tcPr>
            <w:tcW w:w="1843" w:type="dxa"/>
            <w:gridSpan w:val="3"/>
          </w:tcPr>
          <w:p w:rsidR="00000000" w:rsidRDefault="00600CC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17,376,706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49" w:type="dxa"/>
          <w:wAfter w:w="105" w:type="dxa"/>
          <w:cantSplit/>
        </w:trPr>
        <w:tc>
          <w:tcPr>
            <w:tcW w:w="4105" w:type="dxa"/>
            <w:gridSpan w:val="4"/>
          </w:tcPr>
          <w:p w:rsidR="00000000" w:rsidRDefault="00600CC8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600CC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600CC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5"/>
          </w:tcPr>
          <w:p w:rsidR="00000000" w:rsidRDefault="00600CC8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600CC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Bank’s main participations and  i</w:t>
            </w:r>
            <w:r>
              <w:rPr>
                <w:rFonts w:ascii="Arial" w:hAnsi="Arial"/>
                <w:i/>
                <w:sz w:val="16"/>
              </w:rPr>
              <w:t>ts portion in their  equity capital are shown below.</w:t>
            </w:r>
          </w:p>
          <w:p w:rsidR="00000000" w:rsidRDefault="00600CC8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gridAfter w:val="2"/>
          <w:wBefore w:w="709" w:type="dxa"/>
          <w:wAfter w:w="1134" w:type="dxa"/>
          <w:cantSplit/>
          <w:trHeight w:val="250"/>
        </w:trPr>
        <w:tc>
          <w:tcPr>
            <w:tcW w:w="3013" w:type="dxa"/>
            <w:gridSpan w:val="2"/>
          </w:tcPr>
          <w:p w:rsidR="00000000" w:rsidRDefault="00600C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  <w:gridSpan w:val="4"/>
          </w:tcPr>
          <w:p w:rsidR="00000000" w:rsidRDefault="00600CC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 (TL)</w:t>
            </w:r>
          </w:p>
        </w:tc>
        <w:tc>
          <w:tcPr>
            <w:tcW w:w="2338" w:type="dxa"/>
            <w:gridSpan w:val="2"/>
          </w:tcPr>
          <w:p w:rsidR="00000000" w:rsidRDefault="00600CC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gridAfter w:val="2"/>
          <w:wBefore w:w="709" w:type="dxa"/>
          <w:wAfter w:w="1134" w:type="dxa"/>
          <w:cantSplit/>
          <w:trHeight w:val="250"/>
        </w:trPr>
        <w:tc>
          <w:tcPr>
            <w:tcW w:w="3013" w:type="dxa"/>
            <w:gridSpan w:val="2"/>
          </w:tcPr>
          <w:p w:rsidR="00000000" w:rsidRDefault="00600CC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  <w:gridSpan w:val="4"/>
          </w:tcPr>
          <w:p w:rsidR="00000000" w:rsidRDefault="00600CC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  <w:gridSpan w:val="2"/>
          </w:tcPr>
          <w:p w:rsidR="00000000" w:rsidRDefault="00600CC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gridAfter w:val="2"/>
          <w:wBefore w:w="709" w:type="dxa"/>
          <w:wAfter w:w="1135" w:type="dxa"/>
          <w:cantSplit/>
          <w:trHeight w:val="250"/>
        </w:trPr>
        <w:tc>
          <w:tcPr>
            <w:tcW w:w="3013" w:type="dxa"/>
            <w:gridSpan w:val="2"/>
          </w:tcPr>
          <w:p w:rsidR="00000000" w:rsidRDefault="00600CC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TOPRAK SİGORTA A.Ş.</w:t>
            </w:r>
          </w:p>
        </w:tc>
        <w:tc>
          <w:tcPr>
            <w:tcW w:w="2299" w:type="dxa"/>
            <w:gridSpan w:val="4"/>
          </w:tcPr>
          <w:p w:rsidR="00000000" w:rsidRDefault="00600CC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1.775.400.000.000 </w:t>
            </w:r>
          </w:p>
        </w:tc>
        <w:tc>
          <w:tcPr>
            <w:tcW w:w="2342" w:type="dxa"/>
            <w:gridSpan w:val="2"/>
          </w:tcPr>
          <w:p w:rsidR="00000000" w:rsidRDefault="00600CC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gridAfter w:val="2"/>
          <w:wBefore w:w="709" w:type="dxa"/>
          <w:wAfter w:w="1135" w:type="dxa"/>
          <w:cantSplit/>
          <w:trHeight w:val="250"/>
        </w:trPr>
        <w:tc>
          <w:tcPr>
            <w:tcW w:w="3013" w:type="dxa"/>
            <w:gridSpan w:val="2"/>
          </w:tcPr>
          <w:p w:rsidR="00000000" w:rsidRDefault="00600CC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TOPRAK HAYAT SİGORTA A.Ş.</w:t>
            </w:r>
          </w:p>
        </w:tc>
        <w:tc>
          <w:tcPr>
            <w:tcW w:w="2299" w:type="dxa"/>
            <w:gridSpan w:val="4"/>
          </w:tcPr>
          <w:p w:rsidR="00000000" w:rsidRDefault="00600CC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779.000.000.000 </w:t>
            </w:r>
          </w:p>
        </w:tc>
        <w:tc>
          <w:tcPr>
            <w:tcW w:w="2342" w:type="dxa"/>
            <w:gridSpan w:val="2"/>
          </w:tcPr>
          <w:p w:rsidR="00000000" w:rsidRDefault="00600CC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99</w:t>
            </w:r>
            <w:r>
              <w:rPr>
                <w:rFonts w:ascii="Arial" w:hAnsi="Arial"/>
                <w:color w:val="000000"/>
                <w:sz w:val="16"/>
              </w:rPr>
              <w:t>,60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gridAfter w:val="2"/>
          <w:wBefore w:w="709" w:type="dxa"/>
          <w:wAfter w:w="1135" w:type="dxa"/>
          <w:cantSplit/>
          <w:trHeight w:val="250"/>
        </w:trPr>
        <w:tc>
          <w:tcPr>
            <w:tcW w:w="3013" w:type="dxa"/>
            <w:gridSpan w:val="2"/>
          </w:tcPr>
          <w:p w:rsidR="00000000" w:rsidRDefault="00600CC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TOPRAK FACTORING A.Ş.</w:t>
            </w:r>
          </w:p>
        </w:tc>
        <w:tc>
          <w:tcPr>
            <w:tcW w:w="2299" w:type="dxa"/>
            <w:gridSpan w:val="4"/>
          </w:tcPr>
          <w:p w:rsidR="00000000" w:rsidRDefault="00600CC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5.472.387.000.000 </w:t>
            </w:r>
          </w:p>
        </w:tc>
        <w:tc>
          <w:tcPr>
            <w:tcW w:w="2342" w:type="dxa"/>
            <w:gridSpan w:val="2"/>
          </w:tcPr>
          <w:p w:rsidR="00000000" w:rsidRDefault="00600CC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gridAfter w:val="2"/>
          <w:wBefore w:w="709" w:type="dxa"/>
          <w:wAfter w:w="1135" w:type="dxa"/>
          <w:cantSplit/>
          <w:trHeight w:val="250"/>
        </w:trPr>
        <w:tc>
          <w:tcPr>
            <w:tcW w:w="3013" w:type="dxa"/>
            <w:gridSpan w:val="2"/>
          </w:tcPr>
          <w:p w:rsidR="00000000" w:rsidRDefault="00600CC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TOPRAK FİNANSAL KİRALAMA A.Ş.</w:t>
            </w:r>
          </w:p>
        </w:tc>
        <w:tc>
          <w:tcPr>
            <w:tcW w:w="2299" w:type="dxa"/>
            <w:gridSpan w:val="4"/>
          </w:tcPr>
          <w:p w:rsidR="00000000" w:rsidRDefault="00600CC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6.547.068.000.000 </w:t>
            </w:r>
          </w:p>
        </w:tc>
        <w:tc>
          <w:tcPr>
            <w:tcW w:w="2342" w:type="dxa"/>
            <w:gridSpan w:val="2"/>
          </w:tcPr>
          <w:p w:rsidR="00000000" w:rsidRDefault="00600CC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gridAfter w:val="2"/>
          <w:wBefore w:w="709" w:type="dxa"/>
          <w:wAfter w:w="1135" w:type="dxa"/>
          <w:cantSplit/>
          <w:trHeight w:val="250"/>
        </w:trPr>
        <w:tc>
          <w:tcPr>
            <w:tcW w:w="3013" w:type="dxa"/>
            <w:gridSpan w:val="2"/>
          </w:tcPr>
          <w:p w:rsidR="00000000" w:rsidRDefault="00600CC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TOPRAK MENKUL DEĞERLER A.Ş.</w:t>
            </w:r>
          </w:p>
        </w:tc>
        <w:tc>
          <w:tcPr>
            <w:tcW w:w="2299" w:type="dxa"/>
            <w:gridSpan w:val="4"/>
          </w:tcPr>
          <w:p w:rsidR="00000000" w:rsidRDefault="00600CC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1.000.000.000.000 </w:t>
            </w:r>
          </w:p>
        </w:tc>
        <w:tc>
          <w:tcPr>
            <w:tcW w:w="2342" w:type="dxa"/>
            <w:gridSpan w:val="2"/>
          </w:tcPr>
          <w:p w:rsidR="00000000" w:rsidRDefault="00600CC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gridAfter w:val="2"/>
          <w:wBefore w:w="709" w:type="dxa"/>
          <w:wAfter w:w="1135" w:type="dxa"/>
          <w:cantSplit/>
          <w:trHeight w:val="250"/>
        </w:trPr>
        <w:tc>
          <w:tcPr>
            <w:tcW w:w="3013" w:type="dxa"/>
            <w:gridSpan w:val="2"/>
          </w:tcPr>
          <w:p w:rsidR="00000000" w:rsidRDefault="00600CC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TOPRAK OFF SHORE LTD.</w:t>
            </w:r>
          </w:p>
        </w:tc>
        <w:tc>
          <w:tcPr>
            <w:tcW w:w="2299" w:type="dxa"/>
            <w:gridSpan w:val="4"/>
          </w:tcPr>
          <w:p w:rsidR="00000000" w:rsidRDefault="00600CC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1.000.000 </w:t>
            </w:r>
          </w:p>
        </w:tc>
        <w:tc>
          <w:tcPr>
            <w:tcW w:w="2342" w:type="dxa"/>
            <w:gridSpan w:val="2"/>
          </w:tcPr>
          <w:p w:rsidR="00000000" w:rsidRDefault="00600CC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gridAfter w:val="2"/>
          <w:wBefore w:w="709" w:type="dxa"/>
          <w:wAfter w:w="1135" w:type="dxa"/>
          <w:cantSplit/>
          <w:trHeight w:val="250"/>
        </w:trPr>
        <w:tc>
          <w:tcPr>
            <w:tcW w:w="3013" w:type="dxa"/>
            <w:gridSpan w:val="2"/>
          </w:tcPr>
          <w:p w:rsidR="00000000" w:rsidRDefault="00600CC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TOPRAK YATIRIM BANKASI A.Ş.</w:t>
            </w:r>
          </w:p>
        </w:tc>
        <w:tc>
          <w:tcPr>
            <w:tcW w:w="2299" w:type="dxa"/>
            <w:gridSpan w:val="4"/>
          </w:tcPr>
          <w:p w:rsidR="00000000" w:rsidRDefault="00600CC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4.000.000.000.000 </w:t>
            </w:r>
          </w:p>
        </w:tc>
        <w:tc>
          <w:tcPr>
            <w:tcW w:w="2342" w:type="dxa"/>
            <w:gridSpan w:val="2"/>
          </w:tcPr>
          <w:p w:rsidR="00000000" w:rsidRDefault="00600CC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gridAfter w:val="2"/>
          <w:wBefore w:w="709" w:type="dxa"/>
          <w:wAfter w:w="1135" w:type="dxa"/>
          <w:cantSplit/>
          <w:trHeight w:val="250"/>
        </w:trPr>
        <w:tc>
          <w:tcPr>
            <w:tcW w:w="3013" w:type="dxa"/>
            <w:gridSpan w:val="2"/>
          </w:tcPr>
          <w:p w:rsidR="00000000" w:rsidRDefault="00600CC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KASTAMONU HOLDİNG A.Ş.</w:t>
            </w:r>
          </w:p>
        </w:tc>
        <w:tc>
          <w:tcPr>
            <w:tcW w:w="2299" w:type="dxa"/>
            <w:gridSpan w:val="4"/>
          </w:tcPr>
          <w:p w:rsidR="00000000" w:rsidRDefault="00600CC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1.250.000.000.000 </w:t>
            </w:r>
          </w:p>
        </w:tc>
        <w:tc>
          <w:tcPr>
            <w:tcW w:w="2342" w:type="dxa"/>
            <w:gridSpan w:val="2"/>
          </w:tcPr>
          <w:p w:rsidR="00000000" w:rsidRDefault="00600CC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gridAfter w:val="2"/>
          <w:wBefore w:w="709" w:type="dxa"/>
          <w:wAfter w:w="1135" w:type="dxa"/>
          <w:cantSplit/>
          <w:trHeight w:val="250"/>
        </w:trPr>
        <w:tc>
          <w:tcPr>
            <w:tcW w:w="3013" w:type="dxa"/>
            <w:gridSpan w:val="2"/>
          </w:tcPr>
          <w:p w:rsidR="00000000" w:rsidRDefault="00600CC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GÜÇBİRLİĞİ HOLDİNG A.Ş.</w:t>
            </w:r>
          </w:p>
        </w:tc>
        <w:tc>
          <w:tcPr>
            <w:tcW w:w="2299" w:type="dxa"/>
            <w:gridSpan w:val="4"/>
          </w:tcPr>
          <w:p w:rsidR="00000000" w:rsidRDefault="00600CC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2.500.000.000.000 </w:t>
            </w:r>
          </w:p>
        </w:tc>
        <w:tc>
          <w:tcPr>
            <w:tcW w:w="2342" w:type="dxa"/>
            <w:gridSpan w:val="2"/>
          </w:tcPr>
          <w:p w:rsidR="00000000" w:rsidRDefault="00600CC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0,07</w:t>
            </w:r>
          </w:p>
        </w:tc>
      </w:tr>
    </w:tbl>
    <w:p w:rsidR="00000000" w:rsidRDefault="00600CC8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00CC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600CC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00CC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</w:t>
            </w:r>
            <w:r>
              <w:rPr>
                <w:rFonts w:ascii="Arial" w:hAnsi="Arial"/>
                <w:i/>
                <w:sz w:val="16"/>
              </w:rPr>
              <w:t>below.</w:t>
            </w:r>
          </w:p>
        </w:tc>
      </w:tr>
    </w:tbl>
    <w:p w:rsidR="00000000" w:rsidRDefault="00600CC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00C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600CC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127" w:type="dxa"/>
          </w:tcPr>
          <w:p w:rsidR="00000000" w:rsidRDefault="00600CC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00CC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600CC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7" w:type="dxa"/>
          </w:tcPr>
          <w:p w:rsidR="00000000" w:rsidRDefault="00600CC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00CC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TOPRAK KAĞIT SANAYİ A.Ş.</w:t>
            </w:r>
          </w:p>
        </w:tc>
        <w:tc>
          <w:tcPr>
            <w:tcW w:w="1908" w:type="dxa"/>
          </w:tcPr>
          <w:p w:rsidR="00000000" w:rsidRDefault="00600CC8">
            <w:pPr>
              <w:ind w:right="284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17.355.149</w:t>
            </w:r>
          </w:p>
        </w:tc>
        <w:tc>
          <w:tcPr>
            <w:tcW w:w="2127" w:type="dxa"/>
          </w:tcPr>
          <w:p w:rsidR="00000000" w:rsidRDefault="00600CC8">
            <w:pPr>
              <w:ind w:left="-227" w:right="680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51,47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00CC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TOPRAK SENİTERİ VE İZOLATÖR SAN.A.Ş.</w:t>
            </w:r>
          </w:p>
        </w:tc>
        <w:tc>
          <w:tcPr>
            <w:tcW w:w="1908" w:type="dxa"/>
          </w:tcPr>
          <w:p w:rsidR="00000000" w:rsidRDefault="00600CC8">
            <w:pPr>
              <w:ind w:right="284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10.495.981</w:t>
            </w:r>
          </w:p>
        </w:tc>
        <w:tc>
          <w:tcPr>
            <w:tcW w:w="2127" w:type="dxa"/>
          </w:tcPr>
          <w:p w:rsidR="00000000" w:rsidRDefault="00600CC8">
            <w:pPr>
              <w:ind w:left="-227" w:right="680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31,13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00CC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HALİS TOPRAK</w:t>
            </w:r>
          </w:p>
        </w:tc>
        <w:tc>
          <w:tcPr>
            <w:tcW w:w="1908" w:type="dxa"/>
          </w:tcPr>
          <w:p w:rsidR="00000000" w:rsidRDefault="00600CC8">
            <w:pPr>
              <w:ind w:right="284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3.196.800</w:t>
            </w:r>
          </w:p>
        </w:tc>
        <w:tc>
          <w:tcPr>
            <w:tcW w:w="2127" w:type="dxa"/>
          </w:tcPr>
          <w:p w:rsidR="00000000" w:rsidRDefault="00600CC8">
            <w:pPr>
              <w:ind w:left="-227" w:right="680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9,48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00CC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HALİS TOPRAK HOL</w:t>
            </w:r>
            <w:r>
              <w:rPr>
                <w:rFonts w:ascii="Arial" w:hAnsi="Arial"/>
                <w:color w:val="000000"/>
                <w:sz w:val="16"/>
              </w:rPr>
              <w:t>DİNG A.Ş.</w:t>
            </w:r>
          </w:p>
        </w:tc>
        <w:tc>
          <w:tcPr>
            <w:tcW w:w="1908" w:type="dxa"/>
          </w:tcPr>
          <w:p w:rsidR="00000000" w:rsidRDefault="00600CC8">
            <w:pPr>
              <w:ind w:right="284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524.800</w:t>
            </w:r>
          </w:p>
        </w:tc>
        <w:tc>
          <w:tcPr>
            <w:tcW w:w="2127" w:type="dxa"/>
          </w:tcPr>
          <w:p w:rsidR="00000000" w:rsidRDefault="00600CC8">
            <w:pPr>
              <w:ind w:left="-227" w:right="680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1,56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00CC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TOPRAK İNŞAAT TİC.VE SAN.A.Ş.</w:t>
            </w:r>
          </w:p>
        </w:tc>
        <w:tc>
          <w:tcPr>
            <w:tcW w:w="1908" w:type="dxa"/>
          </w:tcPr>
          <w:p w:rsidR="00000000" w:rsidRDefault="00600CC8">
            <w:pPr>
              <w:ind w:right="284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384.000</w:t>
            </w:r>
          </w:p>
        </w:tc>
        <w:tc>
          <w:tcPr>
            <w:tcW w:w="2127" w:type="dxa"/>
          </w:tcPr>
          <w:p w:rsidR="00000000" w:rsidRDefault="00600CC8">
            <w:pPr>
              <w:ind w:left="-227" w:right="680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1,14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00CC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TOPRAK SERAMİK PAZ.VE TİC.A.Ş.</w:t>
            </w:r>
          </w:p>
        </w:tc>
        <w:tc>
          <w:tcPr>
            <w:tcW w:w="1908" w:type="dxa"/>
          </w:tcPr>
          <w:p w:rsidR="00000000" w:rsidRDefault="00600CC8">
            <w:pPr>
              <w:ind w:right="284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43.253</w:t>
            </w:r>
          </w:p>
        </w:tc>
        <w:tc>
          <w:tcPr>
            <w:tcW w:w="2127" w:type="dxa"/>
          </w:tcPr>
          <w:p w:rsidR="00000000" w:rsidRDefault="00600CC8">
            <w:pPr>
              <w:ind w:left="-227" w:right="680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0,13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00CC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TOPRAK KAĞIT PAZ.VE TİC.A.Ş.</w:t>
            </w:r>
          </w:p>
        </w:tc>
        <w:tc>
          <w:tcPr>
            <w:tcW w:w="1908" w:type="dxa"/>
          </w:tcPr>
          <w:p w:rsidR="00000000" w:rsidRDefault="00600CC8">
            <w:pPr>
              <w:ind w:right="284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</w:t>
            </w:r>
          </w:p>
        </w:tc>
        <w:tc>
          <w:tcPr>
            <w:tcW w:w="2127" w:type="dxa"/>
          </w:tcPr>
          <w:p w:rsidR="00000000" w:rsidRDefault="00600CC8">
            <w:pPr>
              <w:ind w:left="-227" w:right="680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00CC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</w:tc>
        <w:tc>
          <w:tcPr>
            <w:tcW w:w="1908" w:type="dxa"/>
          </w:tcPr>
          <w:p w:rsidR="00000000" w:rsidRDefault="00600CC8">
            <w:pPr>
              <w:ind w:right="284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1.720.017</w:t>
            </w:r>
          </w:p>
        </w:tc>
        <w:tc>
          <w:tcPr>
            <w:tcW w:w="2127" w:type="dxa"/>
          </w:tcPr>
          <w:p w:rsidR="00000000" w:rsidRDefault="00600CC8">
            <w:pPr>
              <w:ind w:left="-227" w:right="680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5,10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00CC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GENEL TOPLAM</w:t>
            </w:r>
          </w:p>
        </w:tc>
        <w:tc>
          <w:tcPr>
            <w:tcW w:w="1908" w:type="dxa"/>
          </w:tcPr>
          <w:p w:rsidR="00000000" w:rsidRDefault="00600CC8">
            <w:pPr>
              <w:ind w:right="284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33.720.000</w:t>
            </w:r>
          </w:p>
        </w:tc>
        <w:tc>
          <w:tcPr>
            <w:tcW w:w="2127" w:type="dxa"/>
          </w:tcPr>
          <w:p w:rsidR="00000000" w:rsidRDefault="00600CC8">
            <w:pPr>
              <w:ind w:left="-227" w:right="680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100,00</w:t>
            </w:r>
          </w:p>
        </w:tc>
      </w:tr>
    </w:tbl>
    <w:p w:rsidR="00000000" w:rsidRDefault="00600CC8">
      <w:pPr>
        <w:jc w:val="both"/>
        <w:rPr>
          <w:sz w:val="24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00CC8"/>
    <w:rsid w:val="00600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496A0D5-7938-4440-BF9A-764E18D0A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2000-04-07T19:42:00Z</cp:lastPrinted>
  <dcterms:created xsi:type="dcterms:W3CDTF">2022-09-01T21:57:00Z</dcterms:created>
  <dcterms:modified xsi:type="dcterms:W3CDTF">2022-09-01T21:57:00Z</dcterms:modified>
</cp:coreProperties>
</file>