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ATA YATIRIM ORTAKLIĞI A.Ş.</w:t>
            </w:r>
          </w:p>
        </w:tc>
      </w:tr>
    </w:tbl>
    <w:p w:rsidR="00000000" w:rsidRDefault="00A903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CAD.NO:145/A ATAKULE 80700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</w:t>
            </w:r>
            <w:r>
              <w:rPr>
                <w:rFonts w:ascii="Arial" w:hAnsi="Arial"/>
                <w:color w:val="000000"/>
                <w:sz w:val="16"/>
              </w:rPr>
              <w:t xml:space="preserve">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03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903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9035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9035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31.12.2000 is shown below.</w:t>
            </w: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294"/>
        <w:gridCol w:w="1436"/>
        <w:gridCol w:w="1435"/>
        <w:gridCol w:w="647"/>
        <w:gridCol w:w="6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Alış 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am Rayiç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64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Kıymetin Türü</w:t>
            </w:r>
          </w:p>
        </w:tc>
        <w:tc>
          <w:tcPr>
            <w:tcW w:w="1294" w:type="dxa"/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Değer</w:t>
            </w:r>
          </w:p>
        </w:tc>
        <w:tc>
          <w:tcPr>
            <w:tcW w:w="1436" w:type="dxa"/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Maliyeti</w:t>
            </w:r>
          </w:p>
        </w:tc>
        <w:tc>
          <w:tcPr>
            <w:tcW w:w="1435" w:type="dxa"/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</w:t>
            </w:r>
          </w:p>
        </w:tc>
        <w:tc>
          <w:tcPr>
            <w:tcW w:w="647" w:type="dxa"/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</w:t>
            </w:r>
          </w:p>
        </w:tc>
        <w:tc>
          <w:tcPr>
            <w:tcW w:w="6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1) HİSSE SENEDİ (EQITY)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216.660.000.000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1.995.585.876.255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1.857.847.280.000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GIDA, İÇKİ VE TÜTÜN (FOOD,DRİNK,TOBACCO)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193.200.717.703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180.367.000.000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9,71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TNSAS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193.200.717.703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180.367.000.000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%9,71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KIMYA PETROL VE KAUÇUK ÜRÜNLER (CHEMISTRY, OİL, RUBBER) 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135.000.000.000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125.475.000.000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%6,75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TUPRS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135.000.000.000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125.475.000.000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7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VE TOPRAĞA DAYALI SANAYİ  (PRECIOUS STONE.   15.000.000.000</w:t>
            </w:r>
          </w:p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SOIL INDUSTRY)                                                </w:t>
            </w:r>
          </w:p>
        </w:tc>
        <w:tc>
          <w:tcPr>
            <w:tcW w:w="14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106.984.500.000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106.545.000.000</w:t>
            </w: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%5,73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AKCNS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106.984.500.000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106.545.000.000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%5,73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7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MAKİNE VE GEREÇ YAPIM (METAL PROCESSING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191.302.631.579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85.820.000.000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%4,62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VESTL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191.302.631.579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85.820.000.000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%4,62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ELEKTRİK GAZ VE BUHAR (ELECTRICITY,GAS,STEAM)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168.576.9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23.077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202.822.500.000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%10,92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AKENR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168.576.923.077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202.822.500.000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%10,92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 (BANKS)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215.000.000.000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153.090.000.000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%8,24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YKBNK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215.000.000.000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153.090.000.000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%8,24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SİGORTA ŞİRKETLERİ (INSURANCE FIRMS)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137.564.285.714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130.455.000.000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%7,02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AKGRT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137.564.285.714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130.455.000.000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%7,02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HOLDİNG VE YATIRIM ŞİRKETLERİ (HOLDING)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85.160.000.000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847.956.818.182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873.272.780.000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%47,00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%42,78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2.660.000.000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148.700.000.000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191.500.280.000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%10,30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KCHOL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145.000.000.000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142.475.000.000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%7,67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DOHOL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184.000.000.000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182.210.000.000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%9,80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DYHOL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196.750.000.000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165.725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%8,92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ALARK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173.506.818.182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191.362.500.000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%10,30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II) BORÇLANMA SENEDİ (DEBT ISSUE)                              330,000,000,000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174.884.000.000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183.472.383.770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Devlet Tahvili    200601 14T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74.884.000.000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75.908.000.000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%41.37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                 TRT200202 T10       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2/01/2001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230.000.000.000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106.000.000.000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107.564.383.770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%58.63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III) YABANCI MENKUL KIYMETLER (FOREGN)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IV) DEĞERLİ MADENLER (PRECIOUS MINE)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---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 TOPLAMI (I+II+III) (TOTEL PORTFOLIO</w:t>
            </w:r>
          </w:p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VALUE)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2.041.319.663.770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485.225.648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(+)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241.362.143.529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(+)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262.705.614.805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 (TOTAL VALUE)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2.029.597.475.774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 / PAY SAYISI (TOTAL VALUE/SHARE ISSUE)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4,041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12/04/2001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12/04/2001,  are shown below.</w:t>
            </w:r>
          </w:p>
        </w:tc>
      </w:tr>
    </w:tbl>
    <w:p w:rsidR="00000000" w:rsidRDefault="00A90355"/>
    <w:p w:rsidR="00000000" w:rsidRDefault="00A903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</w:t>
            </w:r>
            <w:r>
              <w:rPr>
                <w:rFonts w:ascii="Arial" w:hAnsi="Arial"/>
                <w:sz w:val="16"/>
              </w:rPr>
              <w:t>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9035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80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pStyle w:val="Heading2"/>
            </w:pPr>
            <w:r>
              <w:t>Ortağın Adı,Soyadı/Ünvanı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Yatırım Menkul Kıymetler A.Ş.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50,100</w:t>
            </w:r>
          </w:p>
        </w:tc>
      </w:tr>
    </w:tbl>
    <w:p w:rsidR="00000000" w:rsidRDefault="00A90355"/>
    <w:p w:rsidR="00000000" w:rsidRDefault="00A903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9035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80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pStyle w:val="Heading2"/>
            </w:pPr>
            <w:r>
              <w:t>Ortağın Adı,Soyadı/Ünvanı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Berra Kılıç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 Uğur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</w:t>
            </w:r>
            <w:r>
              <w:rPr>
                <w:rFonts w:ascii="Arial" w:hAnsi="Arial"/>
                <w:sz w:val="16"/>
              </w:rPr>
              <w:t xml:space="preserve"> Sorumluluk Veren Diğer Unvanlara Sahip Görevlerdeki Ortaklar </w:t>
            </w:r>
          </w:p>
        </w:tc>
        <w:tc>
          <w:tcPr>
            <w:tcW w:w="1177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pStyle w:val="Heading4"/>
            </w:pPr>
            <w: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 </w:t>
            </w:r>
            <w:r>
              <w:rPr>
                <w:rFonts w:ascii="Arial" w:hAnsi="Arial"/>
                <w:b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9035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</w:t>
            </w:r>
            <w:r>
              <w:rPr>
                <w:rFonts w:ascii="Arial" w:hAnsi="Arial"/>
                <w:sz w:val="16"/>
              </w:rPr>
              <w:t>es of the shareholders in subtitles (A), (B) or (C)</w:t>
            </w: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pStyle w:val="Heading4"/>
            </w:pPr>
            <w: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</w:t>
            </w:r>
            <w:r>
              <w:rPr>
                <w:rFonts w:ascii="Arial" w:hAnsi="Arial"/>
                <w:sz w:val="16"/>
              </w:rPr>
              <w:t>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</w:t>
            </w:r>
            <w:r>
              <w:rPr>
                <w:rFonts w:ascii="Arial" w:hAnsi="Arial"/>
                <w:sz w:val="16"/>
              </w:rPr>
              <w:t xml:space="preserve"> Group or Conglomerate with the shareholders in subtitle (A)</w:t>
            </w: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03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pStyle w:val="Heading2"/>
              <w:jc w:val="left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Olan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49,225</w:t>
            </w: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p w:rsidR="00000000" w:rsidRDefault="00A9035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03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9035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03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90355">
      <w:pPr>
        <w:rPr>
          <w:rFonts w:ascii="Arial" w:hAnsi="Arial"/>
          <w:sz w:val="16"/>
        </w:rPr>
      </w:pPr>
    </w:p>
    <w:p w:rsidR="00000000" w:rsidRDefault="00A90355">
      <w:pPr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2994"/>
    <w:multiLevelType w:val="singleLevel"/>
    <w:tmpl w:val="B4EAE6B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6312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355"/>
    <w:rsid w:val="00A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1F4B0-565A-4791-81E1-201AB85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jc w:val="center"/>
      <w:outlineLvl w:val="1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2001-04-11T17:49:00Z</cp:lastPrinted>
  <dcterms:created xsi:type="dcterms:W3CDTF">2022-09-01T21:58:00Z</dcterms:created>
  <dcterms:modified xsi:type="dcterms:W3CDTF">2022-09-01T21:58:00Z</dcterms:modified>
</cp:coreProperties>
</file>