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AVRASYA  MENKUL KIYMETLER YATIRIM ORTAKLIĞI A.Ş.</w:t>
            </w:r>
          </w:p>
        </w:tc>
      </w:tr>
    </w:tbl>
    <w:p w:rsidR="00000000" w:rsidRDefault="006B2199"/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142"/>
        <w:gridCol w:w="73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KURULUŞ TARİHİ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:</w:t>
            </w: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01/03/1996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(Established in)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:</w:t>
            </w: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(Main Business Line)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GENEL MERKEZ (Head Office)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:</w:t>
            </w: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 xml:space="preserve">GENEL MÜDÜR </w:t>
            </w:r>
          </w:p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(</w:t>
            </w:r>
            <w:r>
              <w:rPr>
                <w:rFonts w:ascii="Arial" w:hAnsi="Arial"/>
                <w:b/>
                <w:color w:val="000000"/>
                <w:sz w:val="14"/>
              </w:rPr>
              <w:t>General Manager)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:</w:t>
            </w: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YÖNETİM KURULU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:</w:t>
            </w: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( Board of Directors)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A.SAMİ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AYŞEGÜL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TELEFON NO (Phone)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:</w:t>
            </w: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(0212) 275 38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FAKS NO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:</w:t>
            </w: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(0212) 216 28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(Facsimile)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:</w:t>
            </w: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(Number of Employees)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K</w:t>
            </w:r>
            <w:r>
              <w:rPr>
                <w:rFonts w:ascii="Arial" w:hAnsi="Arial"/>
                <w:b/>
                <w:color w:val="000000"/>
                <w:sz w:val="14"/>
              </w:rPr>
              <w:t>AYITLI SERMAYE TAVANI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:</w:t>
            </w:r>
          </w:p>
        </w:tc>
        <w:tc>
          <w:tcPr>
            <w:tcW w:w="7371" w:type="dxa"/>
          </w:tcPr>
          <w:p w:rsidR="00000000" w:rsidRDefault="006B2199">
            <w:pPr>
              <w:pStyle w:val="Heading1"/>
              <w:rPr>
                <w:i w:val="0"/>
                <w:color w:val="auto"/>
                <w:sz w:val="14"/>
              </w:rPr>
            </w:pPr>
            <w:r>
              <w:rPr>
                <w:i w:val="0"/>
                <w:color w:val="auto"/>
                <w:sz w:val="14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(Authorized Capital)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i/>
                <w:color w:val="FF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ÇIKARILMIŞ SERMAYE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:</w:t>
            </w: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262.224.000.000.-TL.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(Issued Capital)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:</w:t>
            </w: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(Trading Market)</w:t>
            </w:r>
          </w:p>
        </w:tc>
        <w:tc>
          <w:tcPr>
            <w:tcW w:w="142" w:type="dxa"/>
          </w:tcPr>
          <w:p w:rsidR="00000000" w:rsidRDefault="006B2199">
            <w:pPr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7371" w:type="dxa"/>
          </w:tcPr>
          <w:p w:rsidR="00000000" w:rsidRDefault="006B2199">
            <w:pPr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(NATIONAL)</w:t>
            </w:r>
          </w:p>
        </w:tc>
      </w:tr>
    </w:tbl>
    <w:p w:rsidR="00000000" w:rsidRDefault="006B2199">
      <w:pPr>
        <w:pStyle w:val="BodyText"/>
        <w:rPr>
          <w:sz w:val="16"/>
        </w:rPr>
      </w:pPr>
      <w:r>
        <w:t xml:space="preserve">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6B2199">
            <w:pPr>
              <w:jc w:val="both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t>Ortaklığın 31.12.2000 tarihi itibariyle portföyünde buluna</w:t>
            </w:r>
            <w:r>
              <w:rPr>
                <w:rFonts w:ascii="Arial TUR" w:hAnsi="Arial TUR"/>
                <w:sz w:val="14"/>
              </w:rPr>
              <w:t xml:space="preserve">n menkul kıymetlerin sektörel dağılımı aşağıda verilmiştir.                                                </w:t>
            </w:r>
          </w:p>
        </w:tc>
        <w:tc>
          <w:tcPr>
            <w:tcW w:w="1701" w:type="dxa"/>
          </w:tcPr>
          <w:p w:rsidR="00000000" w:rsidRDefault="006B219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969" w:type="dxa"/>
          </w:tcPr>
          <w:p w:rsidR="00000000" w:rsidRDefault="006B2199">
            <w:pPr>
              <w:jc w:val="both"/>
              <w:rPr>
                <w:rFonts w:ascii="Arial TUR" w:hAnsi="Arial TUR"/>
                <w:i/>
                <w:sz w:val="14"/>
              </w:rPr>
            </w:pPr>
            <w:r>
              <w:rPr>
                <w:rFonts w:ascii="Arial TUR" w:hAnsi="Arial TUR"/>
                <w:i/>
                <w:sz w:val="14"/>
              </w:rPr>
              <w:t>Sectorial distribution of securities in the Company's portfolio  as of 31.12.2000 is shown below.</w:t>
            </w:r>
          </w:p>
        </w:tc>
      </w:tr>
    </w:tbl>
    <w:p w:rsidR="00000000" w:rsidRDefault="006B2199"/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83"/>
        <w:gridCol w:w="1418"/>
        <w:gridCol w:w="1276"/>
        <w:gridCol w:w="1275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pStyle w:val="Heading2"/>
              <w:rPr>
                <w:sz w:val="14"/>
              </w:rPr>
            </w:pPr>
            <w:r>
              <w:rPr>
                <w:sz w:val="14"/>
              </w:rPr>
              <w:t>MENKUL KIYMETİN TÜRÜ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NOMİNAL DEĞER (TL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pStyle w:val="Heading4"/>
              <w:jc w:val="center"/>
            </w:pPr>
            <w:r>
              <w:t>TOPLAM</w:t>
            </w:r>
            <w:r>
              <w:t xml:space="preserve"> ALIŞ DEĞER (TL)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TOPLAM RAYİÇ DEĞER (TL)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pStyle w:val="Heading6"/>
              <w:rPr>
                <w:sz w:val="14"/>
              </w:rPr>
            </w:pPr>
            <w:r>
              <w:rPr>
                <w:sz w:val="14"/>
              </w:rPr>
              <w:t>GRUP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pStyle w:val="Heading6"/>
              <w:rPr>
                <w:sz w:val="14"/>
              </w:rPr>
            </w:pPr>
            <w:r>
              <w:rPr>
                <w:sz w:val="14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pStyle w:val="Heading3"/>
              <w:jc w:val="left"/>
              <w:rPr>
                <w:sz w:val="14"/>
              </w:rPr>
            </w:pPr>
            <w:r>
              <w:rPr>
                <w:b w:val="0"/>
                <w:sz w:val="14"/>
              </w:rPr>
              <w:t>(Type Of Securities</w:t>
            </w:r>
            <w:r>
              <w:rPr>
                <w:sz w:val="14"/>
              </w:rPr>
              <w:t>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(NOMINAL VALUE)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(TOTAL COST)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center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(TOTAL MARKET    VALUE)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(%)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pStyle w:val="Heading2"/>
              <w:rPr>
                <w:sz w:val="14"/>
              </w:rPr>
            </w:pPr>
            <w:r>
              <w:rPr>
                <w:sz w:val="14"/>
              </w:rPr>
              <w:t>I-H.SENEDi (SEKTÖRLER İTİBARIYLE) (Shares)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ind w:right="-305"/>
              <w:jc w:val="right"/>
              <w:rPr>
                <w:rFonts w:ascii="Arial (WT)" w:hAnsi="Arial (WT)"/>
                <w:i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4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Gıda İçki ve Tütün  (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Manufacture of Food.Beverage&amp;Tobacco)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6,23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9,375,000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59,489,165,625  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33,418,009,375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%6.43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%6.34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Kimya Petrol ve Kauçuk Ür.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(Manufacture of Chemicals and Of Chemical Petroleum.Rubber and Plastic Products)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3,898,000,000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68,287,787,863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55,620,562,000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%10.70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Taş ve Toprağa Dayalı San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Manufacture Of Non-Metallic Mineral Products)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3,085,000,000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19,228,805,000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12,096,285,000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%2.33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Metal Eş.,Mak.ve Ger.Yapımı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(Manufacture Of Fabricated Metal Products.Machinery&amp;Equipment)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20,288,000,000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135,712,074,419  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68,169,810,000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%13.11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%12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Perakende Ticaret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(Consumer Trade)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3,701,500,000  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78,256,500,000  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60,693,495,500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%11,67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Sigorta Şirketleri (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İnsurance Companies)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4,921,000,000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69,506,515,695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49,382,235,000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%9.50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Holding ve Yatırım Şirketleri</w:t>
            </w:r>
          </w:p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(Holding and I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nvestment Companies)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6,248,850,000  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162,149,618,859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145,263,749,550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%27.93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%27.56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Teknoloji : Bilişim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(Technology Data Processing)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1,359,000,000  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125,515,079,179  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95,382,639,000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%18,34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%18.10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49,740,725,000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718,145,546,640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520,026,785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,425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%98.66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II- BORÇLANMA SENETLERİ (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 xml:space="preserve">Debt Securities) 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1-Ters Repo (TRT230102K25)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8,020,000,000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350,000,000  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350,413,699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2-Ters Repo (TRT240101K25)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8,020,000,000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350,000,000  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350,413,699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3-Ters Repo (TRT24040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2K13)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8,020,000,000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350,000,000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353,413,699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4-Ters Repo (TRT240702A12)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8,020,000,000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4,550,000,000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4,594,378,083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%65.00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5-Ters Repo (TRT240702K10)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8.020,000,000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350,000,000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353,413,699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6-Ters Repo (TRT241001K24)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8,020,0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350,000,000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353,413,699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7-Ters Repo (TRT250401K21)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8,020,000,000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350,000,000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353,413,699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 5.00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 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8-Ters Repo (TRT250701K28)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8,020,000,000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350,000,000  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353,413,699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%5.00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64,160,000,000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7,000,000,000  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7,068,273,97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PORTFÖY DEĞERİ TOPLAMI : (I+II+III)  (Total Portfolio Value)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  <w:bdr w:val="single" w:sz="4" w:space="0" w:color="auto"/>
              </w:rPr>
              <w:t xml:space="preserve">    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                    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113,900,725,000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725,145,546,640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527,095,059,401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HAZIR DEĞERLER   (+)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(Current Assets)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235,251,814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ALACAKLAR             (+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)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(Current Assets)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9,112,149,924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DİĞER AKTİFLER     (+)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(Other Assets)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3,973,143,794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BORÇLAR                 (-)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(Debts)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-8,621,809,328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TOPLAM DEĞER      </w:t>
            </w:r>
            <w:r>
              <w:rPr>
                <w:rFonts w:ascii="Arial (WT)" w:hAnsi="Arial (WT)"/>
                <w:snapToGrid w:val="0"/>
                <w:color w:val="000000"/>
                <w:sz w:val="14"/>
              </w:rPr>
              <w:t>(Total Value)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snapToGrid w:val="0"/>
                <w:color w:val="000000"/>
                <w:sz w:val="14"/>
              </w:rPr>
              <w:t>: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531,793,795,605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pStyle w:val="Heading5"/>
            </w:pPr>
            <w:r>
              <w:t>TOPLAM DEĞER</w:t>
            </w:r>
            <w:r>
              <w:rPr>
                <w:b w:val="0"/>
              </w:rPr>
              <w:t>/TOPLAM PAY SAYISI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:       </w:t>
            </w: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          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2,028.01  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 TL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>531,793,795,605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pStyle w:val="Heading4"/>
            </w:pPr>
            <w:r>
              <w:t>(Total Value/Total Number of Shares)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4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4"/>
              </w:rPr>
              <w:t xml:space="preserve">262.224,000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B2199">
            <w:pPr>
              <w:jc w:val="right"/>
              <w:rPr>
                <w:rFonts w:ascii="Arial (WT)" w:hAnsi="Arial (WT)"/>
                <w:snapToGrid w:val="0"/>
                <w:color w:val="000000"/>
                <w:sz w:val="14"/>
              </w:rPr>
            </w:pPr>
          </w:p>
        </w:tc>
      </w:tr>
    </w:tbl>
    <w:p w:rsidR="00000000" w:rsidRDefault="006B2199">
      <w:pPr>
        <w:rPr>
          <w:rFonts w:ascii="Arial" w:hAnsi="Arial"/>
          <w:sz w:val="16"/>
        </w:rPr>
      </w:pPr>
    </w:p>
    <w:p w:rsidR="00000000" w:rsidRDefault="006B2199">
      <w:pPr>
        <w:rPr>
          <w:rFonts w:ascii="Arial" w:hAnsi="Arial"/>
          <w:sz w:val="16"/>
        </w:rPr>
      </w:pPr>
    </w:p>
    <w:p w:rsidR="00000000" w:rsidRDefault="006B21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6B21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1843"/>
        <w:gridCol w:w="36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6B21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16/03/2001 tarihi itibariyle başlıca ortakları ve sermaye payları aşağıda gösterilmektedir. </w:t>
            </w:r>
          </w:p>
        </w:tc>
        <w:tc>
          <w:tcPr>
            <w:tcW w:w="1843" w:type="dxa"/>
          </w:tcPr>
          <w:p w:rsidR="00000000" w:rsidRDefault="006B21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:rsidR="00000000" w:rsidRDefault="006B21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their participat</w:t>
            </w:r>
            <w:r>
              <w:rPr>
                <w:rFonts w:ascii="Arial" w:hAnsi="Arial"/>
                <w:sz w:val="16"/>
              </w:rPr>
              <w:t>ions in the equity capital, as of 16/03/2001  are shown below.</w:t>
            </w:r>
          </w:p>
        </w:tc>
      </w:tr>
    </w:tbl>
    <w:p w:rsidR="00000000" w:rsidRDefault="006B2199">
      <w:pPr>
        <w:ind w:right="-1231"/>
        <w:rPr>
          <w:rFonts w:ascii="Arial" w:hAnsi="Arial"/>
          <w:sz w:val="16"/>
        </w:rPr>
      </w:pPr>
    </w:p>
    <w:p w:rsidR="00000000" w:rsidRDefault="006B21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sz w:val="16"/>
        </w:rPr>
      </w:pPr>
      <w:r>
        <w:rPr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6B2199">
            <w:pPr>
              <w:ind w:right="-65"/>
              <w:jc w:val="both"/>
              <w:rPr>
                <w:sz w:val="16"/>
              </w:rPr>
            </w:pPr>
            <w:r>
              <w:rPr>
                <w:sz w:val="16"/>
              </w:rPr>
              <w:t>Ortaklık Sermayesinin veya Toplam Oy Haklarının En Az %10'una Sahip Gerçek ve Tüzel Kişi Ortaklar (Ayrı Ayrı)</w:t>
            </w:r>
          </w:p>
        </w:tc>
        <w:tc>
          <w:tcPr>
            <w:tcW w:w="2694" w:type="dxa"/>
          </w:tcPr>
          <w:p w:rsidR="00000000" w:rsidRDefault="006B2199">
            <w:pPr>
              <w:jc w:val="right"/>
              <w:rPr>
                <w:sz w:val="16"/>
              </w:rPr>
            </w:pPr>
          </w:p>
        </w:tc>
        <w:tc>
          <w:tcPr>
            <w:tcW w:w="3118" w:type="dxa"/>
          </w:tcPr>
          <w:p w:rsidR="00000000" w:rsidRDefault="006B2199">
            <w:pPr>
              <w:jc w:val="both"/>
              <w:rPr>
                <w:sz w:val="16"/>
              </w:rPr>
            </w:pPr>
            <w:r>
              <w:rPr>
                <w:sz w:val="16"/>
              </w:rPr>
              <w:t>Real or legal persons holding more than %10 of total capital or voting righ</w:t>
            </w:r>
            <w:r>
              <w:rPr>
                <w:sz w:val="16"/>
              </w:rPr>
              <w:t>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sz w:val="16"/>
              </w:rPr>
            </w:pPr>
            <w:r>
              <w:rPr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Sermaye Payı (Milyon TL 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1- Global Menkul Değerler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192.819.-TL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>73,5322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192.819-TL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>73,5322</w:t>
            </w:r>
          </w:p>
        </w:tc>
      </w:tr>
    </w:tbl>
    <w:p w:rsidR="00000000" w:rsidRDefault="006B21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  <w:sz w:val="16"/>
        </w:rPr>
      </w:pPr>
      <w:r>
        <w:rPr>
          <w:sz w:val="16"/>
        </w:rPr>
        <w:t xml:space="preserve">B)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  <w:sz w:val="16"/>
              </w:rPr>
            </w:pPr>
            <w:r>
              <w:rPr>
                <w:sz w:val="16"/>
              </w:rPr>
              <w:t>Ortaklık Yöneti</w:t>
            </w:r>
            <w:r>
              <w:rPr>
                <w:sz w:val="16"/>
              </w:rPr>
              <w:t xml:space="preserve">m veya Denetim Organlarında </w:t>
            </w:r>
          </w:p>
          <w:p w:rsidR="00000000" w:rsidRDefault="006B2199">
            <w:pPr>
              <w:jc w:val="both"/>
              <w:rPr>
                <w:sz w:val="16"/>
              </w:rPr>
            </w:pPr>
            <w:r>
              <w:rPr>
                <w:sz w:val="16"/>
              </w:rPr>
              <w:t>Görevli Pay Sahibi Kişiler (Ayrı Ayrı)</w:t>
            </w:r>
          </w:p>
        </w:tc>
        <w:tc>
          <w:tcPr>
            <w:tcW w:w="2694" w:type="dxa"/>
          </w:tcPr>
          <w:p w:rsidR="00000000" w:rsidRDefault="006B2199">
            <w:pPr>
              <w:jc w:val="right"/>
              <w:rPr>
                <w:sz w:val="16"/>
              </w:rPr>
            </w:pPr>
          </w:p>
        </w:tc>
        <w:tc>
          <w:tcPr>
            <w:tcW w:w="3118" w:type="dxa"/>
          </w:tcPr>
          <w:p w:rsidR="00000000" w:rsidRDefault="006B2199">
            <w:pPr>
              <w:jc w:val="both"/>
              <w:rPr>
                <w:sz w:val="16"/>
              </w:rPr>
            </w:pPr>
            <w:r>
              <w:rPr>
                <w:sz w:val="16"/>
              </w:rPr>
              <w:t>Shareholders who have responsibilities at the company’s management or 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Sermaye Payı (Milyo</w:t>
            </w:r>
            <w:r>
              <w:rPr>
                <w:sz w:val="16"/>
              </w:rPr>
              <w:t>n TL 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1- EROL GÖKER(YK. ÜYESİ)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1.250.-TL.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>0.4767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2-A.SAMİ EROL(YK.ÜYESİ)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250.-TL.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>0.0953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3-SEDAT ALSANCAK(DENETÇİ)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250.-TL.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>0.0953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1.750.-TL.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>0.6673</w:t>
            </w:r>
          </w:p>
        </w:tc>
      </w:tr>
    </w:tbl>
    <w:p w:rsidR="00000000" w:rsidRDefault="006B21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  <w:sz w:val="16"/>
        </w:rPr>
      </w:pPr>
      <w:r>
        <w:rPr>
          <w:sz w:val="16"/>
        </w:rPr>
        <w:t xml:space="preserve">C)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6B2199">
            <w:pPr>
              <w:jc w:val="both"/>
              <w:rPr>
                <w:sz w:val="16"/>
              </w:rPr>
            </w:pPr>
            <w:r>
              <w:rPr>
                <w:sz w:val="16"/>
              </w:rPr>
              <w:t>Ortaklık Genel Müdürü, Genel Müdür Yardımcısı, Bö</w:t>
            </w:r>
            <w:r>
              <w:rPr>
                <w:sz w:val="16"/>
              </w:rPr>
              <w:t>lüm Müdürü yada Benzer Yetki ve Sorumluluk Veren Diğer Unvanlara Sahip Görevlerdeki Ortaklar (Ayrı Ayrı)</w:t>
            </w:r>
          </w:p>
        </w:tc>
        <w:tc>
          <w:tcPr>
            <w:tcW w:w="2694" w:type="dxa"/>
          </w:tcPr>
          <w:p w:rsidR="00000000" w:rsidRDefault="006B2199">
            <w:pPr>
              <w:jc w:val="both"/>
              <w:rPr>
                <w:sz w:val="16"/>
              </w:rPr>
            </w:pPr>
          </w:p>
        </w:tc>
        <w:tc>
          <w:tcPr>
            <w:tcW w:w="3118" w:type="dxa"/>
          </w:tcPr>
          <w:p w:rsidR="00000000" w:rsidRDefault="006B2199">
            <w:pPr>
              <w:jc w:val="both"/>
              <w:rPr>
                <w:sz w:val="16"/>
              </w:rPr>
            </w:pPr>
            <w:r>
              <w:rPr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</w:t>
            </w:r>
            <w:r>
              <w:rPr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Sermaye Payı (Milyon TL)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</w:tbl>
    <w:p w:rsidR="00000000" w:rsidRDefault="006B21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  <w:sz w:val="16"/>
        </w:rPr>
      </w:pPr>
      <w:r>
        <w:rPr>
          <w:sz w:val="16"/>
        </w:rPr>
        <w:t xml:space="preserve">D)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6B2199">
            <w:pPr>
              <w:tabs>
                <w:tab w:val="left" w:pos="5670"/>
              </w:tabs>
              <w:ind w:right="-108"/>
              <w:jc w:val="both"/>
              <w:rPr>
                <w:sz w:val="16"/>
              </w:rPr>
            </w:pPr>
            <w:r>
              <w:rPr>
                <w:sz w:val="16"/>
              </w:rPr>
              <w:t>(A), (B) veya (C)  Alt Başlıklarında Belirtilen Hissedarlar ile Birinci Dereceden Akrabalık İlişkisi Bulunan Pay Sahibi Ki</w:t>
            </w:r>
            <w:r>
              <w:rPr>
                <w:sz w:val="16"/>
              </w:rPr>
              <w:t xml:space="preserve">şiler (Ayrı Ayrı) </w:t>
            </w:r>
          </w:p>
        </w:tc>
        <w:tc>
          <w:tcPr>
            <w:tcW w:w="2694" w:type="dxa"/>
          </w:tcPr>
          <w:p w:rsidR="00000000" w:rsidRDefault="006B2199">
            <w:pPr>
              <w:jc w:val="both"/>
              <w:rPr>
                <w:sz w:val="16"/>
              </w:rPr>
            </w:pPr>
          </w:p>
        </w:tc>
        <w:tc>
          <w:tcPr>
            <w:tcW w:w="3118" w:type="dxa"/>
          </w:tcPr>
          <w:p w:rsidR="00000000" w:rsidRDefault="006B2199">
            <w:pPr>
              <w:jc w:val="both"/>
              <w:rPr>
                <w:sz w:val="16"/>
              </w:rPr>
            </w:pPr>
            <w:r>
              <w:rPr>
                <w:sz w:val="16"/>
              </w:rPr>
              <w:t>Shareholders who are fist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Sermaye Payı (Milyon TL)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z w:val="16"/>
              </w:rPr>
              <w:t xml:space="preserve">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</w:tbl>
    <w:p w:rsidR="00000000" w:rsidRDefault="006B21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  <w:sz w:val="16"/>
        </w:rPr>
      </w:pPr>
      <w:r>
        <w:rPr>
          <w:sz w:val="16"/>
        </w:rPr>
        <w:t xml:space="preserve">E)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2651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6B2199">
            <w:pPr>
              <w:ind w:right="-65"/>
              <w:jc w:val="both"/>
              <w:rPr>
                <w:sz w:val="16"/>
              </w:rPr>
            </w:pPr>
            <w:r>
              <w:rPr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 (Ayrı Ayrı)</w:t>
            </w:r>
          </w:p>
        </w:tc>
        <w:tc>
          <w:tcPr>
            <w:tcW w:w="2651" w:type="dxa"/>
          </w:tcPr>
          <w:p w:rsidR="00000000" w:rsidRDefault="006B2199">
            <w:pPr>
              <w:jc w:val="both"/>
              <w:rPr>
                <w:sz w:val="16"/>
              </w:rPr>
            </w:pPr>
          </w:p>
        </w:tc>
        <w:tc>
          <w:tcPr>
            <w:tcW w:w="3118" w:type="dxa"/>
          </w:tcPr>
          <w:p w:rsidR="00000000" w:rsidRDefault="006B2199">
            <w:pPr>
              <w:jc w:val="both"/>
              <w:rPr>
                <w:sz w:val="16"/>
              </w:rPr>
            </w:pPr>
            <w:r>
              <w:rPr>
                <w:sz w:val="16"/>
              </w:rPr>
              <w:t>Shareholders who are holding</w:t>
            </w:r>
            <w:r>
              <w:rPr>
                <w:sz w:val="16"/>
              </w:rPr>
              <w:t xml:space="preserve"> less than 10% of total capital or voting rights but are a part of the same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Ortağın Ünvanı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Sermaye Payı (Milyon TL 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Sermaye Oranı </w:t>
            </w:r>
            <w:r>
              <w:rPr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1- 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3-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 TOPLAM / TOTAL (5)    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</w:tbl>
    <w:p w:rsidR="00000000" w:rsidRDefault="006B21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6B2199">
            <w:pPr>
              <w:jc w:val="both"/>
              <w:rPr>
                <w:sz w:val="16"/>
              </w:rPr>
            </w:pPr>
            <w:r>
              <w:rPr>
                <w:sz w:val="16"/>
              </w:rPr>
              <w:t xml:space="preserve">F)Diğer Ortaklar ve Halka Açık Kısım (Ayrı Ayrı) </w:t>
            </w:r>
          </w:p>
        </w:tc>
        <w:tc>
          <w:tcPr>
            <w:tcW w:w="2694" w:type="dxa"/>
          </w:tcPr>
          <w:p w:rsidR="00000000" w:rsidRDefault="006B2199">
            <w:pPr>
              <w:jc w:val="right"/>
              <w:rPr>
                <w:sz w:val="16"/>
              </w:rPr>
            </w:pPr>
          </w:p>
        </w:tc>
        <w:tc>
          <w:tcPr>
            <w:tcW w:w="3118" w:type="dxa"/>
          </w:tcPr>
          <w:p w:rsidR="00000000" w:rsidRDefault="006B2199">
            <w:pPr>
              <w:jc w:val="both"/>
              <w:rPr>
                <w:sz w:val="16"/>
              </w:rPr>
            </w:pPr>
            <w:r>
              <w:rPr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Ortakların Sayısı </w:t>
            </w:r>
          </w:p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(Belirlenemiyor İ</w:t>
            </w:r>
            <w:r>
              <w:rPr>
                <w:sz w:val="16"/>
              </w:rPr>
              <w:t>se Tahmini</w:t>
            </w:r>
          </w:p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Sermaye Payı (Milyon TL)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1- MEHMET KUTMAN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2.626.-TL.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>1,0014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2-AVRASYA YATIRIM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 xml:space="preserve">4.661.-TL. 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>1,7775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5-BİLİNMEMEKTEDİR.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60.368.-TL.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>23,0216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67.655.-TL.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>25,8005</w:t>
            </w:r>
          </w:p>
        </w:tc>
      </w:tr>
    </w:tbl>
    <w:p w:rsidR="00000000" w:rsidRDefault="006B2199">
      <w:pPr>
        <w:ind w:right="-1231"/>
        <w:rPr>
          <w:sz w:val="16"/>
        </w:rPr>
      </w:pPr>
    </w:p>
    <w:p w:rsidR="00000000" w:rsidRDefault="006B2199">
      <w:pPr>
        <w:ind w:right="-1231"/>
        <w:rPr>
          <w:sz w:val="16"/>
        </w:rPr>
      </w:pPr>
      <w:r>
        <w:rPr>
          <w:sz w:val="16"/>
        </w:rPr>
        <w:t xml:space="preserve">G)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2651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6B2199">
            <w:pPr>
              <w:jc w:val="both"/>
              <w:rPr>
                <w:sz w:val="16"/>
              </w:rPr>
            </w:pPr>
            <w:r>
              <w:rPr>
                <w:sz w:val="16"/>
              </w:rPr>
              <w:t>GENEL TOPLAM</w:t>
            </w:r>
          </w:p>
        </w:tc>
        <w:tc>
          <w:tcPr>
            <w:tcW w:w="2651" w:type="dxa"/>
          </w:tcPr>
          <w:p w:rsidR="00000000" w:rsidRDefault="006B2199">
            <w:pPr>
              <w:jc w:val="right"/>
              <w:rPr>
                <w:sz w:val="16"/>
              </w:rPr>
            </w:pPr>
          </w:p>
        </w:tc>
        <w:tc>
          <w:tcPr>
            <w:tcW w:w="3118" w:type="dxa"/>
          </w:tcPr>
          <w:p w:rsidR="00000000" w:rsidRDefault="006B2199">
            <w:pPr>
              <w:jc w:val="both"/>
              <w:rPr>
                <w:sz w:val="16"/>
              </w:rPr>
            </w:pPr>
            <w:r>
              <w:rPr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sz w:val="16"/>
              </w:rPr>
            </w:pPr>
          </w:p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sz w:val="16"/>
              </w:rPr>
            </w:pPr>
            <w:r>
              <w:rPr>
                <w:sz w:val="16"/>
              </w:rPr>
              <w:t>(1+2+3+4+5+6)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Sermaye (Milyon TL)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sz w:val="16"/>
              </w:rPr>
            </w:pPr>
            <w:r>
              <w:rPr>
                <w:sz w:val="16"/>
              </w:rPr>
              <w:t>GENEL TOPLAM / GENERAL TOTAL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262.224.-TL.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1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</w:tr>
    </w:tbl>
    <w:p w:rsidR="00000000" w:rsidRDefault="006B2199">
      <w:pPr>
        <w:ind w:right="-1231"/>
        <w:rPr>
          <w:rFonts w:ascii="Arial" w:hAnsi="Arial"/>
          <w:sz w:val="16"/>
        </w:rPr>
      </w:pPr>
    </w:p>
    <w:p w:rsidR="00000000" w:rsidRDefault="006B2199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284" w:right="1797" w:bottom="284" w:left="56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301157758">
    <w:abstractNumId w:val="1"/>
  </w:num>
  <w:num w:numId="2" w16cid:durableId="1637949113">
    <w:abstractNumId w:val="3"/>
  </w:num>
  <w:num w:numId="3" w16cid:durableId="1313098821">
    <w:abstractNumId w:val="2"/>
  </w:num>
  <w:num w:numId="4" w16cid:durableId="736830173">
    <w:abstractNumId w:val="0"/>
  </w:num>
  <w:num w:numId="5" w16cid:durableId="1061294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2199"/>
    <w:rsid w:val="006B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625420-C24D-44A1-A053-13F919FE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2001-04-12T13:22:00Z</cp:lastPrinted>
  <dcterms:created xsi:type="dcterms:W3CDTF">2022-09-01T21:58:00Z</dcterms:created>
  <dcterms:modified xsi:type="dcterms:W3CDTF">2022-09-01T21:58:00Z</dcterms:modified>
</cp:coreProperties>
</file>