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04152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DEMİRBANK T.A.Ş.</w:t>
            </w:r>
          </w:p>
        </w:tc>
      </w:tr>
    </w:tbl>
    <w:p w:rsidR="00000000" w:rsidRDefault="00B041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15/9/1953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CD. N/2 – 80620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AKÇAKOCA (19/03/2001 TARİHİNDEN İTİBARE</w:t>
            </w:r>
            <w:r>
              <w:rPr>
                <w:rFonts w:ascii="Arial" w:hAnsi="Arial"/>
                <w:color w:val="000000"/>
                <w:sz w:val="16"/>
              </w:rPr>
              <w:t>N ÖKTEM KALAYCIOĞLU)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ÖKTEM KALAYCIOĞLU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OCAKÇIOĞLU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AKTAN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YAĞCIOĞLU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AZMİ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0212-279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0212-280 83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SÖZLEŞMEYE TABİ PERSONEL 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PERSONELİN BAĞLI BULUNDUĞU SENDİKA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 MİLYON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275,000,000 MİLYON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04152">
      <w:pPr>
        <w:rPr>
          <w:rFonts w:ascii="Arial" w:hAnsi="Arial"/>
          <w:sz w:val="16"/>
        </w:rPr>
      </w:pPr>
    </w:p>
    <w:p w:rsidR="00000000" w:rsidRDefault="00B04152">
      <w:pPr>
        <w:rPr>
          <w:rFonts w:ascii="Arial" w:hAnsi="Arial"/>
          <w:sz w:val="16"/>
        </w:rPr>
      </w:pPr>
    </w:p>
    <w:p w:rsidR="00000000" w:rsidRDefault="00B041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B04152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041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041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B041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Krediler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041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B041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B041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041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B0415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1,119,520,802</w:t>
            </w:r>
          </w:p>
        </w:tc>
        <w:tc>
          <w:tcPr>
            <w:tcW w:w="2977" w:type="dxa"/>
          </w:tcPr>
          <w:p w:rsidR="00000000" w:rsidRDefault="00B0415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435,433,366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041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B0415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1,714,060,382</w:t>
            </w:r>
          </w:p>
        </w:tc>
        <w:tc>
          <w:tcPr>
            <w:tcW w:w="2977" w:type="dxa"/>
          </w:tcPr>
          <w:p w:rsidR="00000000" w:rsidRDefault="00B0415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1,232,075,351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041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0415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B0415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0415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</w:t>
            </w:r>
            <w:r>
              <w:rPr>
                <w:rFonts w:ascii="Arial" w:hAnsi="Arial"/>
                <w:sz w:val="16"/>
              </w:rPr>
              <w:t xml:space="preserve"> payı aşağıda gösterilmektedir. </w:t>
            </w:r>
          </w:p>
        </w:tc>
        <w:tc>
          <w:tcPr>
            <w:tcW w:w="1134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B0415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041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041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041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041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YATIRIM MENKUL DEĞERL</w:t>
            </w:r>
            <w:r>
              <w:rPr>
                <w:rFonts w:ascii="Arial" w:hAnsi="Arial"/>
                <w:color w:val="000000"/>
                <w:sz w:val="16"/>
              </w:rPr>
              <w:t>ER A.Ş.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5,346,600,000,000TL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D.FACTORING A.Ş.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990,000,000,000TL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ENERJİ A.Ş.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3,499,000,000,000TL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HORTUMSAN HORTUM SAN. VE TİC. A.Ş.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3,270,966,227,454TL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KART HİZMETLERİ A.Ş.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249,750,000,000TL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KAZAKHSTA</w:t>
            </w:r>
            <w:r>
              <w:rPr>
                <w:rFonts w:ascii="Arial" w:hAnsi="Arial"/>
                <w:color w:val="000000"/>
                <w:sz w:val="16"/>
              </w:rPr>
              <w:t>N BANK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8,436,478,311,375TL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DEMİRBANK ROMANIA S.A.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5,360,684,700,000TL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KYRGYZ INTERNATIONAL BANK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1,209,177,000,000TL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 2000 OFF SHORE LTD. ŞTİ.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6,717,582,823,500TL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DEMİR HALK BANK (NEDERLAND N.V.)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49,120,750,000,000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CINGILLI INTERNATIONAL N.V.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28,069,000,000,000TL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DEMİRBANK BULGARIA A.D.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4,743,975,000,000TL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041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ROMLEASE S.A.</w:t>
            </w:r>
          </w:p>
        </w:tc>
        <w:tc>
          <w:tcPr>
            <w:tcW w:w="2299" w:type="dxa"/>
          </w:tcPr>
          <w:p w:rsidR="00000000" w:rsidRDefault="00B041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1,356,274,053,815TL</w:t>
            </w:r>
          </w:p>
        </w:tc>
        <w:tc>
          <w:tcPr>
            <w:tcW w:w="2342" w:type="dxa"/>
          </w:tcPr>
          <w:p w:rsidR="00000000" w:rsidRDefault="00B041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%36.33</w:t>
            </w:r>
          </w:p>
        </w:tc>
      </w:tr>
    </w:tbl>
    <w:p w:rsidR="00000000" w:rsidRDefault="00B04152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31.12.2000 tarihi itibariyle başlıca ortakları ve sermaye payları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  are shown below.</w:t>
            </w: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15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</w:t>
            </w:r>
            <w:r>
              <w:rPr>
                <w:rFonts w:ascii="Arial" w:hAnsi="Arial"/>
                <w:sz w:val="16"/>
              </w:rPr>
              <w:t>ng more than %10 of total capital or voting rights</w:t>
            </w: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TASARRUF MEVDUATI SİGORTA FONU (TMSF)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275,000,000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275,000,000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%100.00</w:t>
            </w: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</w:t>
            </w:r>
            <w:r>
              <w:rPr>
                <w:rFonts w:ascii="Arial" w:hAnsi="Arial"/>
                <w:sz w:val="16"/>
              </w:rPr>
              <w:t xml:space="preserve"> Sorumluluk Veren Diğer Unvanlara Sahip Görevlerdeki Ortaklar </w:t>
            </w:r>
          </w:p>
        </w:tc>
        <w:tc>
          <w:tcPr>
            <w:tcW w:w="1177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Adı,Soyadı ve </w:t>
            </w:r>
            <w:r>
              <w:rPr>
                <w:rFonts w:ascii="Arial" w:hAnsi="Arial"/>
                <w:sz w:val="16"/>
              </w:rPr>
              <w:t>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0415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</w:t>
            </w:r>
            <w:r>
              <w:rPr>
                <w:rFonts w:ascii="Arial" w:hAnsi="Arial"/>
                <w:sz w:val="16"/>
              </w:rPr>
              <w:t>egree relatives of the shareholders in subtitles (A), (B) or (C)</w:t>
            </w: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15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</w:t>
            </w:r>
            <w:r>
              <w:rPr>
                <w:rFonts w:ascii="Arial" w:hAnsi="Arial"/>
                <w:sz w:val="16"/>
              </w:rPr>
              <w:t xml:space="preserve">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</w:t>
            </w:r>
            <w:r>
              <w:rPr>
                <w:rFonts w:ascii="Arial" w:hAnsi="Arial"/>
                <w:sz w:val="16"/>
              </w:rPr>
              <w:t xml:space="preserve"> a part of the same Holding, Group or Conglomerate with the shareholders in subtitle (A)</w:t>
            </w: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041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Ortakların Sayısı </w:t>
            </w:r>
          </w:p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04152">
      <w:pPr>
        <w:ind w:right="-1231"/>
        <w:rPr>
          <w:rFonts w:ascii="Arial" w:hAnsi="Arial"/>
          <w:sz w:val="16"/>
        </w:rPr>
      </w:pPr>
    </w:p>
    <w:p w:rsidR="00000000" w:rsidRDefault="00B0415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41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0415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275,000,000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41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%100,00</w:t>
            </w:r>
          </w:p>
        </w:tc>
      </w:tr>
    </w:tbl>
    <w:p w:rsidR="00000000" w:rsidRDefault="00B04152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152"/>
    <w:rsid w:val="00B0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5C598-3600-4BC7-8312-FE4A1129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2001-04-24T13:45:00Z</cp:lastPrinted>
  <dcterms:created xsi:type="dcterms:W3CDTF">2022-09-01T21:58:00Z</dcterms:created>
  <dcterms:modified xsi:type="dcterms:W3CDTF">2022-09-01T21:58:00Z</dcterms:modified>
</cp:coreProperties>
</file>