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DURAN OFSET MATBAACILIK VE AMBALAJ SANAYİ A.Ş.</w:t>
            </w:r>
          </w:p>
        </w:tc>
      </w:tr>
    </w:tbl>
    <w:p w:rsidR="00000000" w:rsidRDefault="00337C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 / 09 /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BASKILI KARTON AMBALAJ ÜRETİMİ, HER TÜRLÜ OFSET BASKI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FİRUZKÖY, BAĞLARİÇİ CAD. NO:30 34550 AVCIL</w:t>
            </w:r>
            <w:r>
              <w:rPr>
                <w:rFonts w:ascii="Arial" w:hAnsi="Arial"/>
                <w:color w:val="000000"/>
                <w:sz w:val="16"/>
              </w:rPr>
              <w:t>AR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OKAN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pStyle w:val="Heading2"/>
            </w:pP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HABİL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pStyle w:val="Heading2"/>
            </w:pP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BÜYÜKGÖKÇESU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428 23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(212) 428 </w:t>
            </w:r>
            <w:r>
              <w:rPr>
                <w:rFonts w:ascii="Arial" w:hAnsi="Arial"/>
                <w:color w:val="000000"/>
                <w:sz w:val="16"/>
              </w:rPr>
              <w:t>23 63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</w:t>
            </w:r>
            <w:r>
              <w:rPr>
                <w:rFonts w:ascii="Arial" w:hAnsi="Arial"/>
                <w:b/>
                <w:color w:val="000000"/>
                <w:sz w:val="16"/>
              </w:rPr>
              <w:t>on)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7C8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4.000.000.000.000,-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(Regional Market)</w:t>
            </w:r>
          </w:p>
        </w:tc>
      </w:tr>
    </w:tbl>
    <w:p w:rsidR="00000000" w:rsidRDefault="00337C84">
      <w:pPr>
        <w:rPr>
          <w:rFonts w:ascii="Arial" w:hAnsi="Arial"/>
          <w:sz w:val="16"/>
        </w:rPr>
      </w:pPr>
    </w:p>
    <w:p w:rsidR="00000000" w:rsidRDefault="00337C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7C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</w:t>
            </w:r>
            <w:r>
              <w:rPr>
                <w:rFonts w:ascii="Arial" w:hAnsi="Arial"/>
                <w:sz w:val="16"/>
              </w:rPr>
              <w:t>m bilgileri aşağıda gösterilmiştir.</w:t>
            </w:r>
          </w:p>
        </w:tc>
        <w:tc>
          <w:tcPr>
            <w:tcW w:w="1134" w:type="dxa"/>
          </w:tcPr>
          <w:p w:rsidR="00000000" w:rsidRDefault="00337C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7C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37C84">
      <w:pPr>
        <w:rPr>
          <w:rFonts w:ascii="Arial" w:hAnsi="Arial"/>
          <w:sz w:val="16"/>
        </w:rPr>
      </w:pPr>
    </w:p>
    <w:tbl>
      <w:tblPr>
        <w:tblW w:w="0" w:type="auto"/>
        <w:tblInd w:w="1809" w:type="dxa"/>
        <w:tblLayout w:type="fixed"/>
        <w:tblLook w:val="0000" w:firstRow="0" w:lastRow="0" w:firstColumn="0" w:lastColumn="0" w:noHBand="0" w:noVBand="0"/>
      </w:tblPr>
      <w:tblGrid>
        <w:gridCol w:w="1560"/>
        <w:gridCol w:w="1559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000000" w:rsidRDefault="00337C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337C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Kutu (m²)</w:t>
            </w:r>
          </w:p>
        </w:tc>
        <w:tc>
          <w:tcPr>
            <w:tcW w:w="2551" w:type="dxa"/>
          </w:tcPr>
          <w:p w:rsidR="00000000" w:rsidRDefault="00337C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000000" w:rsidRDefault="00337C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337C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Printed Box (m²)</w:t>
            </w:r>
          </w:p>
        </w:tc>
        <w:tc>
          <w:tcPr>
            <w:tcW w:w="2551" w:type="dxa"/>
          </w:tcPr>
          <w:p w:rsidR="00000000" w:rsidRDefault="00337C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000000" w:rsidRDefault="00337C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337C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20.936.407</w:t>
            </w:r>
          </w:p>
        </w:tc>
        <w:tc>
          <w:tcPr>
            <w:tcW w:w="2551" w:type="dxa"/>
          </w:tcPr>
          <w:p w:rsidR="00000000" w:rsidRDefault="00337C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000000" w:rsidRDefault="00337C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59" w:type="dxa"/>
          </w:tcPr>
          <w:p w:rsidR="00000000" w:rsidRDefault="00337C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17.681.787</w:t>
            </w:r>
          </w:p>
        </w:tc>
        <w:tc>
          <w:tcPr>
            <w:tcW w:w="2551" w:type="dxa"/>
          </w:tcPr>
          <w:p w:rsidR="00000000" w:rsidRDefault="00337C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</w:tbl>
    <w:p w:rsidR="00000000" w:rsidRDefault="00337C84">
      <w:pPr>
        <w:rPr>
          <w:rFonts w:ascii="Arial" w:hAnsi="Arial"/>
          <w:sz w:val="16"/>
        </w:rPr>
      </w:pPr>
    </w:p>
    <w:p w:rsidR="00000000" w:rsidRDefault="00337C8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</w:t>
      </w:r>
      <w:r>
        <w:rPr>
          <w:rFonts w:ascii="Arial" w:hAnsi="Arial"/>
          <w:sz w:val="16"/>
        </w:rPr>
        <w:t>anı</w:t>
      </w:r>
    </w:p>
    <w:p w:rsidR="00000000" w:rsidRDefault="00337C8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37C84">
      <w:pPr>
        <w:rPr>
          <w:rFonts w:ascii="Arial" w:hAnsi="Arial"/>
          <w:sz w:val="16"/>
        </w:rPr>
      </w:pPr>
    </w:p>
    <w:p w:rsidR="00000000" w:rsidRDefault="00337C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7C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37C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7C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37C84">
      <w:pPr>
        <w:rPr>
          <w:rFonts w:ascii="Arial" w:hAnsi="Arial"/>
          <w:sz w:val="16"/>
        </w:rPr>
      </w:pPr>
    </w:p>
    <w:p w:rsidR="00000000" w:rsidRDefault="00337C84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337C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337C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Kutu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337C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337C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Printed Box 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337C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10" w:type="dxa"/>
          </w:tcPr>
          <w:p w:rsidR="00000000" w:rsidRDefault="00337C8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358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.611.228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337C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410" w:type="dxa"/>
          </w:tcPr>
          <w:p w:rsidR="00000000" w:rsidRDefault="00337C8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242.548.526</w:t>
            </w:r>
          </w:p>
        </w:tc>
      </w:tr>
    </w:tbl>
    <w:p w:rsidR="00000000" w:rsidRDefault="00337C84">
      <w:pPr>
        <w:rPr>
          <w:rFonts w:ascii="Arial" w:hAnsi="Arial"/>
          <w:sz w:val="16"/>
        </w:rPr>
      </w:pPr>
    </w:p>
    <w:p w:rsidR="00000000" w:rsidRDefault="00337C84">
      <w:pPr>
        <w:rPr>
          <w:rFonts w:ascii="Arial" w:hAnsi="Arial"/>
          <w:sz w:val="16"/>
        </w:rPr>
      </w:pPr>
    </w:p>
    <w:p w:rsidR="00000000" w:rsidRDefault="00337C84">
      <w:pPr>
        <w:rPr>
          <w:rFonts w:ascii="Arial" w:hAnsi="Arial"/>
          <w:sz w:val="16"/>
        </w:rPr>
      </w:pPr>
    </w:p>
    <w:p w:rsidR="00000000" w:rsidRDefault="00337C84">
      <w:pPr>
        <w:rPr>
          <w:rFonts w:ascii="Arial" w:hAnsi="Arial"/>
          <w:sz w:val="16"/>
        </w:rPr>
      </w:pPr>
    </w:p>
    <w:p w:rsidR="00000000" w:rsidRDefault="00337C84">
      <w:pPr>
        <w:rPr>
          <w:rFonts w:ascii="Arial" w:hAnsi="Arial"/>
          <w:sz w:val="16"/>
        </w:rPr>
      </w:pPr>
    </w:p>
    <w:p w:rsidR="00000000" w:rsidRDefault="00337C84">
      <w:pPr>
        <w:rPr>
          <w:rFonts w:ascii="Arial" w:hAnsi="Arial"/>
          <w:sz w:val="18"/>
        </w:rPr>
      </w:pPr>
    </w:p>
    <w:p w:rsidR="00000000" w:rsidRDefault="00337C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7C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37C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7C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37C8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7C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37C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37C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</w:t>
            </w:r>
            <w:r>
              <w:rPr>
                <w:rFonts w:ascii="Arial" w:hAnsi="Arial"/>
                <w:b/>
                <w:color w:val="000000"/>
                <w:sz w:val="16"/>
              </w:rPr>
              <w:t>ler İçindeki Payı(%)</w:t>
            </w:r>
          </w:p>
        </w:tc>
        <w:tc>
          <w:tcPr>
            <w:tcW w:w="1559" w:type="dxa"/>
          </w:tcPr>
          <w:p w:rsidR="00000000" w:rsidRDefault="00337C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37C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7C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37C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37C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37C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37C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7C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337C8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548,365,818,1291,262,948</w:t>
            </w:r>
          </w:p>
        </w:tc>
        <w:tc>
          <w:tcPr>
            <w:tcW w:w="2410" w:type="dxa"/>
          </w:tcPr>
          <w:p w:rsidR="00000000" w:rsidRDefault="00337C84">
            <w:pPr>
              <w:ind w:right="9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10.15</w:t>
            </w:r>
          </w:p>
        </w:tc>
        <w:tc>
          <w:tcPr>
            <w:tcW w:w="1559" w:type="dxa"/>
          </w:tcPr>
          <w:p w:rsidR="00000000" w:rsidRDefault="00337C8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1,987,081,988,180 4,041,049</w:t>
            </w:r>
          </w:p>
        </w:tc>
        <w:tc>
          <w:tcPr>
            <w:tcW w:w="2268" w:type="dxa"/>
          </w:tcPr>
          <w:p w:rsidR="00000000" w:rsidRDefault="00337C84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36.01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7C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337C8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564,271,241,462786,156</w:t>
            </w:r>
          </w:p>
        </w:tc>
        <w:tc>
          <w:tcPr>
            <w:tcW w:w="2410" w:type="dxa"/>
          </w:tcPr>
          <w:p w:rsidR="00000000" w:rsidRDefault="00337C84">
            <w:pPr>
              <w:ind w:right="9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10.42</w:t>
            </w:r>
          </w:p>
        </w:tc>
        <w:tc>
          <w:tcPr>
            <w:tcW w:w="1559" w:type="dxa"/>
          </w:tcPr>
          <w:p w:rsidR="00000000" w:rsidRDefault="00337C84">
            <w:pPr>
              <w:ind w:right="11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2,300,391,662,174</w:t>
            </w:r>
          </w:p>
          <w:p w:rsidR="00000000" w:rsidRDefault="00337C8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3,435,136</w:t>
            </w:r>
          </w:p>
        </w:tc>
        <w:tc>
          <w:tcPr>
            <w:tcW w:w="2268" w:type="dxa"/>
          </w:tcPr>
          <w:p w:rsidR="00000000" w:rsidRDefault="00337C84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33.33</w:t>
            </w:r>
          </w:p>
        </w:tc>
      </w:tr>
    </w:tbl>
    <w:p w:rsidR="00000000" w:rsidRDefault="00337C84">
      <w:pPr>
        <w:rPr>
          <w:rFonts w:ascii="Arial" w:hAnsi="Arial"/>
          <w:sz w:val="16"/>
        </w:rPr>
      </w:pPr>
    </w:p>
    <w:p w:rsidR="00000000" w:rsidRDefault="00337C8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7C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37C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7C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</w:t>
            </w:r>
            <w:r>
              <w:rPr>
                <w:rFonts w:ascii="Arial" w:hAnsi="Arial"/>
                <w:i/>
                <w:sz w:val="16"/>
              </w:rPr>
              <w:t xml:space="preserve"> their  equity capital are shown below.</w:t>
            </w:r>
          </w:p>
        </w:tc>
      </w:tr>
    </w:tbl>
    <w:p w:rsidR="00000000" w:rsidRDefault="00337C84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37C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37C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37C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37C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37C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37C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37C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DURAN MAKİNE İMALAT VE TİCARET A.Ş.</w:t>
            </w:r>
          </w:p>
        </w:tc>
        <w:tc>
          <w:tcPr>
            <w:tcW w:w="2299" w:type="dxa"/>
          </w:tcPr>
          <w:p w:rsidR="00000000" w:rsidRDefault="00337C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51.000.000.000,-TL</w:t>
            </w:r>
          </w:p>
        </w:tc>
        <w:tc>
          <w:tcPr>
            <w:tcW w:w="2342" w:type="dxa"/>
          </w:tcPr>
          <w:p w:rsidR="00000000" w:rsidRDefault="00337C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0.58</w:t>
            </w:r>
          </w:p>
        </w:tc>
      </w:tr>
    </w:tbl>
    <w:p w:rsidR="00000000" w:rsidRDefault="00337C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7C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20/04/2001 tarihi itibariyle başlıca or</w:t>
            </w:r>
            <w:r>
              <w:rPr>
                <w:rFonts w:ascii="Arial" w:hAnsi="Arial"/>
                <w:sz w:val="16"/>
              </w:rPr>
              <w:t xml:space="preserve">takları ve sermaye payları aşağıda gösterilmektedir. </w:t>
            </w:r>
          </w:p>
        </w:tc>
        <w:tc>
          <w:tcPr>
            <w:tcW w:w="1134" w:type="dxa"/>
          </w:tcPr>
          <w:p w:rsidR="00000000" w:rsidRDefault="00337C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7C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20/04/2001, are shown below.</w:t>
            </w:r>
          </w:p>
        </w:tc>
      </w:tr>
    </w:tbl>
    <w:p w:rsidR="00000000" w:rsidRDefault="00337C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ind w:right="176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</w:t>
            </w:r>
            <w:r>
              <w:rPr>
                <w:rFonts w:ascii="Arial" w:hAnsi="Arial"/>
                <w:sz w:val="16"/>
              </w:rPr>
              <w:t>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DURAN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101.899.200.000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OKAN DURAN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DURAN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27.308.800.000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 DURAN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31.280.000.000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120.512.000.000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7C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37C84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37C84">
      <w:pPr>
        <w:rPr>
          <w:rFonts w:ascii="Arial" w:hAnsi="Arial"/>
          <w:sz w:val="16"/>
        </w:rPr>
      </w:pPr>
    </w:p>
    <w:sectPr w:rsidR="00000000">
      <w:pgSz w:w="11907" w:h="16840" w:code="9"/>
      <w:pgMar w:top="2552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C84"/>
    <w:rsid w:val="0033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25F72-CE8F-4843-80D6-DFABC67C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DURAN OFSET MATBAACILIK VE AMBALAJ SANAYİ A</vt:lpstr>
    </vt:vector>
  </TitlesOfParts>
  <Company>IMKB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DURAN OFSET MATBAACILIK VE AMBALAJ SANAYİ A</dc:title>
  <dc:subject/>
  <dc:creator>BETULD</dc:creator>
  <cp:keywords/>
  <dc:description/>
  <cp:lastModifiedBy>ozgursheker@gmail.com</cp:lastModifiedBy>
  <cp:revision>2</cp:revision>
  <dcterms:created xsi:type="dcterms:W3CDTF">2022-09-01T21:58:00Z</dcterms:created>
  <dcterms:modified xsi:type="dcterms:W3CDTF">2022-09-01T21:58:00Z</dcterms:modified>
</cp:coreProperties>
</file>