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ESCORT COMPUTER ELEKTRONİK SANAYİ VE TİCARET A.Ş.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ATAKAN SOKAK NO:14  MECİDİYEKÖY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 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0 212 212 07 50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0 212 213 82 41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</w:t>
            </w:r>
            <w:r>
              <w:rPr>
                <w:rFonts w:ascii="Arial" w:hAnsi="Arial"/>
                <w:b/>
                <w:color w:val="000000"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11.010.000.000.000.-TL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36F9">
            <w:pPr>
              <w:pStyle w:val="Heading4"/>
            </w:pPr>
            <w:r>
              <w:t>İSE NATİONAL MARKET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p w:rsidR="00000000" w:rsidRDefault="00B236F9">
      <w:pPr>
        <w:rPr>
          <w:rFonts w:ascii="Arial" w:hAnsi="Arial"/>
          <w:sz w:val="16"/>
        </w:rPr>
      </w:pPr>
    </w:p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36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(Adet)</w:t>
            </w:r>
          </w:p>
        </w:tc>
        <w:tc>
          <w:tcPr>
            <w:tcW w:w="806" w:type="dxa"/>
          </w:tcPr>
          <w:p w:rsidR="00000000" w:rsidRDefault="00B236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36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(unit)</w:t>
            </w:r>
          </w:p>
        </w:tc>
        <w:tc>
          <w:tcPr>
            <w:tcW w:w="806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B236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37.078</w:t>
            </w:r>
          </w:p>
        </w:tc>
        <w:tc>
          <w:tcPr>
            <w:tcW w:w="806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236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50.074</w:t>
            </w:r>
          </w:p>
        </w:tc>
        <w:tc>
          <w:tcPr>
            <w:tcW w:w="806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236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236F9">
      <w:pPr>
        <w:rPr>
          <w:rFonts w:ascii="Arial" w:hAnsi="Arial"/>
          <w:sz w:val="16"/>
        </w:rPr>
      </w:pPr>
    </w:p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36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236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236F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50.074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p w:rsidR="00000000" w:rsidRDefault="00B236F9">
      <w:pPr>
        <w:rPr>
          <w:rFonts w:ascii="Arial" w:hAnsi="Arial"/>
          <w:sz w:val="16"/>
        </w:rPr>
      </w:pPr>
    </w:p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</w:t>
            </w:r>
            <w:r>
              <w:rPr>
                <w:rFonts w:ascii="Arial" w:hAnsi="Arial"/>
                <w:i/>
                <w:sz w:val="16"/>
              </w:rPr>
              <w:t xml:space="preserve"> the last two years  are given below.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377"/>
        <w:gridCol w:w="2410"/>
        <w:gridCol w:w="1985"/>
        <w:gridCol w:w="1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77" w:type="dxa"/>
          </w:tcPr>
          <w:p w:rsidR="00000000" w:rsidRDefault="00B236F9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236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B236F9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92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77" w:type="dxa"/>
          </w:tcPr>
          <w:p w:rsidR="00000000" w:rsidRDefault="00B236F9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236F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B236F9">
            <w:pPr>
              <w:ind w:right="25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92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77" w:type="dxa"/>
          </w:tcPr>
          <w:p w:rsidR="00000000" w:rsidRDefault="00B236F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9.268.597.382.720.TL</w:t>
            </w:r>
          </w:p>
          <w:p w:rsidR="00000000" w:rsidRDefault="00B236F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$ 26.056.273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</w:t>
            </w:r>
          </w:p>
        </w:tc>
        <w:tc>
          <w:tcPr>
            <w:tcW w:w="2410" w:type="dxa"/>
          </w:tcPr>
          <w:p w:rsidR="00000000" w:rsidRDefault="00B236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78.9</w:t>
            </w:r>
          </w:p>
        </w:tc>
        <w:tc>
          <w:tcPr>
            <w:tcW w:w="1985" w:type="dxa"/>
          </w:tcPr>
          <w:p w:rsidR="00000000" w:rsidRDefault="00B236F9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1.798.332.226.715TL</w:t>
            </w:r>
          </w:p>
          <w:p w:rsidR="00000000" w:rsidRDefault="00B236F9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$ 4.200.063</w:t>
            </w:r>
          </w:p>
        </w:tc>
        <w:tc>
          <w:tcPr>
            <w:tcW w:w="1992" w:type="dxa"/>
          </w:tcPr>
          <w:p w:rsidR="00000000" w:rsidRDefault="00B236F9">
            <w:pPr>
              <w:ind w:right="9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36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77" w:type="dxa"/>
          </w:tcPr>
          <w:p w:rsidR="00000000" w:rsidRDefault="00B236F9">
            <w:pPr>
              <w:tabs>
                <w:tab w:val="left" w:pos="1922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19.028.248.785.832.TL</w:t>
            </w:r>
          </w:p>
          <w:p w:rsidR="00000000" w:rsidRDefault="00B236F9">
            <w:pPr>
              <w:tabs>
                <w:tab w:val="left" w:pos="1922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B236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92.4</w:t>
            </w:r>
          </w:p>
        </w:tc>
        <w:tc>
          <w:tcPr>
            <w:tcW w:w="1985" w:type="dxa"/>
          </w:tcPr>
          <w:p w:rsidR="00000000" w:rsidRDefault="00B236F9">
            <w:pPr>
              <w:tabs>
                <w:tab w:val="left" w:pos="1640"/>
              </w:tabs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1.381.177.170.852.TL </w:t>
            </w:r>
          </w:p>
          <w:p w:rsidR="00000000" w:rsidRDefault="00B236F9">
            <w:pPr>
              <w:tabs>
                <w:tab w:val="left" w:pos="1640"/>
              </w:tabs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$ 2.244.355 </w:t>
            </w:r>
          </w:p>
        </w:tc>
        <w:tc>
          <w:tcPr>
            <w:tcW w:w="1992" w:type="dxa"/>
          </w:tcPr>
          <w:p w:rsidR="00000000" w:rsidRDefault="00B236F9">
            <w:pPr>
              <w:ind w:right="9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B236F9">
      <w:pPr>
        <w:rPr>
          <w:rFonts w:ascii="Arial" w:hAnsi="Arial"/>
          <w:b/>
          <w:sz w:val="16"/>
          <w:u w:val="single"/>
        </w:rPr>
      </w:pPr>
    </w:p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236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236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36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36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Continuing Investments</w:t>
            </w:r>
          </w:p>
        </w:tc>
        <w:tc>
          <w:tcPr>
            <w:tcW w:w="2038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ding Date</w:t>
            </w:r>
          </w:p>
        </w:tc>
        <w:tc>
          <w:tcPr>
            <w:tcW w:w="2214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214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236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236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36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akler</w:t>
            </w:r>
          </w:p>
        </w:tc>
        <w:tc>
          <w:tcPr>
            <w:tcW w:w="2304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236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36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236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EscortlLand Mağazacılık Tic. A.Ş.</w:t>
            </w:r>
          </w:p>
        </w:tc>
        <w:tc>
          <w:tcPr>
            <w:tcW w:w="2299" w:type="dxa"/>
          </w:tcPr>
          <w:p w:rsidR="00000000" w:rsidRDefault="00B236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987.950.000.000.-TL</w:t>
            </w:r>
          </w:p>
        </w:tc>
        <w:tc>
          <w:tcPr>
            <w:tcW w:w="2343" w:type="dxa"/>
          </w:tcPr>
          <w:p w:rsidR="00000000" w:rsidRDefault="00B236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Tüketici Finansmanı A.Ş.</w:t>
            </w:r>
          </w:p>
        </w:tc>
        <w:tc>
          <w:tcPr>
            <w:tcW w:w="2299" w:type="dxa"/>
          </w:tcPr>
          <w:p w:rsidR="00000000" w:rsidRDefault="00B236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192.000.000.000.-TL</w:t>
            </w:r>
          </w:p>
        </w:tc>
        <w:tc>
          <w:tcPr>
            <w:tcW w:w="2343" w:type="dxa"/>
          </w:tcPr>
          <w:p w:rsidR="00000000" w:rsidRDefault="00B236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3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Finansal Kiralama A.Ş.</w:t>
            </w:r>
          </w:p>
        </w:tc>
        <w:tc>
          <w:tcPr>
            <w:tcW w:w="2299" w:type="dxa"/>
          </w:tcPr>
          <w:p w:rsidR="00000000" w:rsidRDefault="00B236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192.000.000.000.-TL</w:t>
            </w:r>
          </w:p>
        </w:tc>
        <w:tc>
          <w:tcPr>
            <w:tcW w:w="2343" w:type="dxa"/>
          </w:tcPr>
          <w:p w:rsidR="00000000" w:rsidRDefault="00B236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</w:tbl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36F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236F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20.04.2001,  are shown below.</w:t>
            </w:r>
          </w:p>
        </w:tc>
      </w:tr>
    </w:tbl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H.İbrahim ÖZER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7.466.250.000.000-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Birol ÖZÇELİK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412.500.000.000.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Ayten ÖZER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354.750.000.000.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Uğur KUMRU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8.250.000.000.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A.</w:t>
            </w:r>
            <w:r>
              <w:rPr>
                <w:rFonts w:ascii="Arial" w:hAnsi="Arial"/>
                <w:sz w:val="16"/>
              </w:rPr>
              <w:t xml:space="preserve">Yakup BORAN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8.250.000.000.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Serbest Dolaşımda Bulunan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2.760.000.000.000.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11.010.000.000.000.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36F9">
            <w:pPr>
              <w:tabs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36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6F9"/>
    <w:rsid w:val="00B2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FE6C9-264C-4FD1-BA60-D44A656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2001-04-20T17:45:00Z</cp:lastPrinted>
  <dcterms:created xsi:type="dcterms:W3CDTF">2022-09-01T21:58:00Z</dcterms:created>
  <dcterms:modified xsi:type="dcterms:W3CDTF">2022-09-01T21:58:00Z</dcterms:modified>
</cp:coreProperties>
</file>