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EVREN MENKUL KIYMETLER YATIRIM ORTAKLIĞI A.Ş.</w:t>
            </w:r>
          </w:p>
        </w:tc>
      </w:tr>
    </w:tbl>
    <w:p w:rsidR="00000000" w:rsidRDefault="00BA7D08"/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73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19/10/1994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 (Head Office)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</w:t>
            </w:r>
            <w:r>
              <w:rPr>
                <w:rFonts w:ascii="Arial" w:hAnsi="Arial"/>
                <w:color w:val="000000"/>
                <w:sz w:val="16"/>
              </w:rPr>
              <w:t>NKUT TANER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Board of Directors)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A.SAMİ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YILMAZ AKÇAL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 (Phone)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275 48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216 28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7D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BA7D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BA7D08">
      <w:pPr>
        <w:pStyle w:val="BodyText"/>
        <w:rPr>
          <w:sz w:val="16"/>
        </w:rPr>
      </w:pPr>
      <w:r>
        <w:t xml:space="preserve">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283"/>
        <w:gridCol w:w="1"/>
        <w:gridCol w:w="1"/>
        <w:gridCol w:w="1"/>
        <w:gridCol w:w="1"/>
        <w:gridCol w:w="1414"/>
        <w:gridCol w:w="425"/>
        <w:gridCol w:w="851"/>
        <w:gridCol w:w="1275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  <w:gridSpan w:val="2"/>
          </w:tcPr>
          <w:p w:rsidR="00000000" w:rsidRDefault="00BA7D08">
            <w:pPr>
              <w:jc w:val="both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Ortaklığın 31.12.2000 t</w:t>
            </w:r>
            <w:r>
              <w:rPr>
                <w:rFonts w:ascii="Arial TUR" w:hAnsi="Arial TUR"/>
                <w:sz w:val="14"/>
              </w:rPr>
              <w:t xml:space="preserve">arihi itibariyle portföyünde bulunan menkul kıymetlerin sektörel dağılımı aşağıda verilmiştir.                                                </w:t>
            </w:r>
          </w:p>
        </w:tc>
        <w:tc>
          <w:tcPr>
            <w:tcW w:w="5387" w:type="dxa"/>
            <w:gridSpan w:val="10"/>
          </w:tcPr>
          <w:p w:rsidR="00000000" w:rsidRDefault="00BA7D08">
            <w:pPr>
              <w:jc w:val="both"/>
              <w:rPr>
                <w:rFonts w:ascii="Arial TUR" w:hAnsi="Arial TUR"/>
                <w:i/>
                <w:sz w:val="14"/>
              </w:rPr>
            </w:pPr>
            <w:r>
              <w:rPr>
                <w:rFonts w:ascii="Arial TUR" w:hAnsi="Arial TUR"/>
                <w:i/>
                <w:sz w:val="14"/>
              </w:rPr>
              <w:t>Sectorial distribution of securities in the Company's portfolio  as of 31.12.2000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8"/>
        </w:trPr>
        <w:tc>
          <w:tcPr>
            <w:tcW w:w="4394" w:type="dxa"/>
            <w:gridSpan w:val="2"/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EVREN MENKUL K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IYMETLER YATIRIM ORTAKLIĞI A.Ş.</w:t>
            </w:r>
          </w:p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31/12/2000 TARİHLİ PORTFÖY DEĞER TABLOSU</w:t>
            </w:r>
          </w:p>
        </w:tc>
        <w:tc>
          <w:tcPr>
            <w:tcW w:w="5387" w:type="dxa"/>
            <w:hMerge w:val="restart"/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hMerge/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hMerge/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hMerge/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gridSpan w:val="6"/>
            <w:hMerge/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8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pStyle w:val="Heading2"/>
              <w:rPr>
                <w:sz w:val="14"/>
              </w:rPr>
            </w:pPr>
            <w:r>
              <w:rPr>
                <w:sz w:val="14"/>
              </w:rPr>
              <w:t>MENKUL KIYMETİN TÜRÜ</w:t>
            </w:r>
          </w:p>
        </w:tc>
        <w:tc>
          <w:tcPr>
            <w:tcW w:w="283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center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NOMİNAL DEĞER (TL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pStyle w:val="Heading4"/>
              <w:jc w:val="center"/>
            </w:pPr>
            <w:r>
              <w:t>TOPLAM ALIŞ DEĞER (TL)</w:t>
            </w:r>
          </w:p>
        </w:tc>
        <w:tc>
          <w:tcPr>
            <w:tcW w:w="1275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TOPLAM RAYİÇ DEĞER (TL)</w:t>
            </w:r>
          </w:p>
        </w:tc>
        <w:tc>
          <w:tcPr>
            <w:tcW w:w="709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pStyle w:val="Heading6"/>
              <w:rPr>
                <w:sz w:val="14"/>
              </w:rPr>
            </w:pPr>
            <w:r>
              <w:rPr>
                <w:sz w:val="14"/>
              </w:rPr>
              <w:t>GRUP</w:t>
            </w:r>
          </w:p>
        </w:tc>
        <w:tc>
          <w:tcPr>
            <w:tcW w:w="709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pStyle w:val="Heading6"/>
              <w:rPr>
                <w:sz w:val="14"/>
              </w:rPr>
            </w:pPr>
            <w:r>
              <w:rPr>
                <w:sz w:val="14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pStyle w:val="Heading3"/>
              <w:jc w:val="left"/>
              <w:rPr>
                <w:sz w:val="14"/>
              </w:rPr>
            </w:pPr>
            <w:r>
              <w:rPr>
                <w:b w:val="0"/>
                <w:sz w:val="14"/>
              </w:rPr>
              <w:t>(TYPE OF SECURITIES</w:t>
            </w:r>
            <w:r>
              <w:rPr>
                <w:sz w:val="14"/>
              </w:rPr>
              <w:t>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right w:val="single" w:sz="12" w:space="0" w:color="000000"/>
            </w:tcBorders>
          </w:tcPr>
          <w:p w:rsidR="00000000" w:rsidRDefault="00BA7D08">
            <w:pPr>
              <w:jc w:val="center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(NOMINAL VALUE)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center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(TOTAL COST)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center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(TOTAL MARKET    VALUE)</w:t>
            </w:r>
          </w:p>
        </w:tc>
        <w:tc>
          <w:tcPr>
            <w:tcW w:w="709" w:type="dxa"/>
            <w:tcBorders>
              <w:right w:val="single" w:sz="12" w:space="0" w:color="000000"/>
            </w:tcBorders>
          </w:tcPr>
          <w:p w:rsidR="00000000" w:rsidRDefault="00BA7D08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(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%)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8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pStyle w:val="Heading2"/>
              <w:rPr>
                <w:sz w:val="14"/>
              </w:rPr>
            </w:pPr>
            <w:r>
              <w:rPr>
                <w:sz w:val="14"/>
              </w:rPr>
              <w:t>I-H.SENEDi SEKTÖRLER (İTİBARIYLE) (SHARES)</w:t>
            </w:r>
          </w:p>
        </w:tc>
        <w:tc>
          <w:tcPr>
            <w:tcW w:w="283" w:type="dxa"/>
            <w:tcBorders>
              <w:top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851" w:type="dxa"/>
            <w:tcBorders>
              <w:left w:val="nil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A7D08">
            <w:pPr>
              <w:ind w:right="-305"/>
              <w:jc w:val="right"/>
              <w:rPr>
                <w:rFonts w:ascii="Arial (WT)" w:hAnsi="Arial (WT)"/>
                <w:i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4"/>
              </w:rPr>
              <w:t xml:space="preserve">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Gıda İçki ve Tütün  (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Manufacture of Food.Beverage&amp;Tobacco)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42.662.500.000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375.950.986.500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228.567.078.500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%10.50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%10.35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Kağıt ve Kağıt Ürünleri (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Paper and Products)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4.000.000.000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17.696.66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6.667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6.660.000.000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%0.31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%0.30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Kimya Petrol ve Kauçuk Ür. 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(Manufacture of Chemicals and Of Chemical Petroleum.Rubber and Plastic Products)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14.088.000.000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246.691.801.995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201.021.672.000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%9.23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Taş ve Toprağa Dayalı San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(Manufacture Of Non-Metall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ic Mineral Products)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16.026.000.000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99.890.058.000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62.837.946.000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%2.89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%2.85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Metal Eş.,Mak.ve Ger.Yapımı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(Manufacture Of Fabricated Metal Products.Machinery&amp;Equipment)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90.846.000.000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565.570.656.000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291.927.704.000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%13.41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%13.22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Perakende Ticaret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(Co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nsumer Trade)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13.882.000.000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292.689.500.000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227.623.154.000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%10.45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%10.31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Sigorta Şirketleri (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İnsurance Companies)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20.575.000.000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290.319.355.739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206.470.125.000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%9.48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%9.35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pStyle w:val="Heading4"/>
            </w:pPr>
            <w:r>
              <w:t>Holding ve Yatırım Şirketleri</w:t>
            </w:r>
          </w:p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(Holding and Investment Companies)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23.757.0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96.000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595.999.882.036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542.905.716.344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%24.93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%24.58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Teknoloji : Bilişim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(Technology Data Processing)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5.828.000.000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540.357.593.116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409.291.100.000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%18.80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%18.53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4"/>
        </w:trPr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283" w:type="dxa"/>
            <w:tcBorders>
              <w:top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1418" w:type="dxa"/>
            <w:gridSpan w:val="5"/>
            <w:tcBorders>
              <w:top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231.664.596.000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3.025.166.500.053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2.177.304.495.844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%100.00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%98.58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4111" w:type="dxa"/>
            <w:tcBorders>
              <w:left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II- BORÇLANMA SENE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TLERİ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 xml:space="preserve">Debt Securities) </w:t>
            </w:r>
          </w:p>
        </w:tc>
        <w:tc>
          <w:tcPr>
            <w:tcW w:w="283" w:type="dxa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1-Ters Repo (TRT230102K25)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35.510.000.000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1.565.117.808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2-Ters Repo (TRT240101K25)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35.510.000.000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1.565.117.808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3-Ters Repo (TRT240402K13)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35.510.000.000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1.565.117.808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4-Ters Repo (TRT240702A12)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35.510.000.000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1.565.117.808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5-Ters Repo (TRT240702K10)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35.510.000.000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1.565.117.808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6-Ters Repo (TRT241001K24)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35.510.000.000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1.56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5.117.808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7-Ters Repo (TRT250401K21)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35.510.000.000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1.565.117.808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8-Ters Repo (TRT250701K28)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35.510.000.000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20.150.000.000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20.346.531.507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%0.93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%0.92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4"/>
        </w:trPr>
        <w:tc>
          <w:tcPr>
            <w:tcW w:w="4111" w:type="dxa"/>
            <w:tcBorders>
              <w:top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283" w:type="dxa"/>
            <w:tcBorders>
              <w:bottom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284,080,000,000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31,000,000,000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31,302,356,163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%100.00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%1.42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PORTFÖY DEĞERİ TOPLAMI : (I+II+III)  (Total Portfolio Value)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  <w:bdr w:val="single" w:sz="4" w:space="0" w:color="auto"/>
              </w:rPr>
              <w:t xml:space="preserve">    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                    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515,744,596,000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3,056,166,500,053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2,208,606,852,007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%100.00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HAZIR DEĞERLER   (+) 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(Current Assets)</w:t>
            </w:r>
          </w:p>
        </w:tc>
        <w:tc>
          <w:tcPr>
            <w:tcW w:w="283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704.744.403</w:t>
            </w:r>
          </w:p>
        </w:tc>
        <w:tc>
          <w:tcPr>
            <w:tcW w:w="709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ALACAKLAR             (+)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(Current Assets)</w:t>
            </w:r>
          </w:p>
        </w:tc>
        <w:tc>
          <w:tcPr>
            <w:tcW w:w="28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8.505.085.419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DİĞER AKTİFLER     (+) 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(Other Assets)</w:t>
            </w:r>
          </w:p>
        </w:tc>
        <w:tc>
          <w:tcPr>
            <w:tcW w:w="283" w:type="dxa"/>
            <w:tcBorders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7.075.768.204</w:t>
            </w:r>
          </w:p>
        </w:tc>
        <w:tc>
          <w:tcPr>
            <w:tcW w:w="709" w:type="dxa"/>
            <w:tcBorders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BORÇLAR                 (-)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(Debts)</w:t>
            </w:r>
          </w:p>
        </w:tc>
        <w:tc>
          <w:tcPr>
            <w:tcW w:w="28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(14.975.532.209)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lastRenderedPageBreak/>
              <w:t xml:space="preserve">TOPLAM DEĞER     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(Total Value)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2.209.916.917.824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</w:tcBorders>
          </w:tcPr>
          <w:p w:rsidR="00000000" w:rsidRDefault="00BA7D08">
            <w:pPr>
              <w:pStyle w:val="Heading5"/>
            </w:pPr>
            <w:r>
              <w:t>TOPLAM DEĞER</w:t>
            </w:r>
            <w:r>
              <w:rPr>
                <w:b w:val="0"/>
              </w:rPr>
              <w:t>/TOPLAM PAY SAYISI</w:t>
            </w:r>
          </w:p>
        </w:tc>
        <w:tc>
          <w:tcPr>
            <w:tcW w:w="283" w:type="dxa"/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:                   </w:t>
            </w:r>
          </w:p>
        </w:tc>
        <w:tc>
          <w:tcPr>
            <w:tcW w:w="1418" w:type="dxa"/>
            <w:gridSpan w:val="5"/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2.326.23</w:t>
            </w:r>
          </w:p>
        </w:tc>
        <w:tc>
          <w:tcPr>
            <w:tcW w:w="1276" w:type="dxa"/>
            <w:gridSpan w:val="2"/>
          </w:tcPr>
          <w:p w:rsidR="00000000" w:rsidRDefault="00BA7D08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TL</w:t>
            </w:r>
          </w:p>
        </w:tc>
        <w:tc>
          <w:tcPr>
            <w:tcW w:w="1275" w:type="dxa"/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2.209.916.917.824</w:t>
            </w:r>
          </w:p>
        </w:tc>
        <w:tc>
          <w:tcPr>
            <w:tcW w:w="709" w:type="dxa"/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4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</w:tcBorders>
          </w:tcPr>
          <w:p w:rsidR="00000000" w:rsidRDefault="00BA7D08">
            <w:pPr>
              <w:pStyle w:val="Heading4"/>
            </w:pPr>
            <w:r>
              <w:t>(Total Value/Total Number of Shares)</w:t>
            </w:r>
          </w:p>
        </w:tc>
        <w:tc>
          <w:tcPr>
            <w:tcW w:w="283" w:type="dxa"/>
            <w:tcBorders>
              <w:bottom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950,000,000   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BA7D08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</w:tbl>
    <w:p w:rsidR="00000000" w:rsidRDefault="00BA7D08">
      <w:pPr>
        <w:rPr>
          <w:rFonts w:ascii="Arial" w:hAnsi="Arial"/>
          <w:sz w:val="16"/>
        </w:rPr>
      </w:pPr>
    </w:p>
    <w:p w:rsidR="00000000" w:rsidRDefault="00BA7D08">
      <w:pPr>
        <w:rPr>
          <w:rFonts w:ascii="Arial" w:hAnsi="Arial"/>
          <w:sz w:val="16"/>
        </w:rPr>
      </w:pPr>
    </w:p>
    <w:p w:rsidR="00000000" w:rsidRDefault="00BA7D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BA7D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155"/>
        <w:gridCol w:w="323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BA7D0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16/03/2001 tarihi itibariyle başlıca ortakları ve sermaye payları aşağıda gösterilmektedir. </w:t>
            </w:r>
          </w:p>
        </w:tc>
        <w:tc>
          <w:tcPr>
            <w:tcW w:w="2155" w:type="dxa"/>
          </w:tcPr>
          <w:p w:rsidR="00000000" w:rsidRDefault="00BA7D0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232" w:type="dxa"/>
          </w:tcPr>
          <w:p w:rsidR="00000000" w:rsidRDefault="00BA7D0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</w:t>
            </w:r>
            <w:r>
              <w:rPr>
                <w:rFonts w:ascii="Arial" w:hAnsi="Arial"/>
                <w:b/>
                <w:sz w:val="16"/>
              </w:rPr>
              <w:t>ital, as of 16/03/2001 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Menkul Değerler A.Ş.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425.974</w:t>
            </w:r>
          </w:p>
        </w:tc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44,84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GÖKER(YK. ÜYESİ)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13.461</w:t>
            </w:r>
          </w:p>
        </w:tc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1,4</w:t>
            </w:r>
            <w:r>
              <w:rPr>
                <w:rFonts w:ascii="Arial" w:hAnsi="Arial"/>
                <w:sz w:val="16"/>
              </w:rPr>
              <w:t xml:space="preserve">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A.SAMİ EROL(YK.ÜYESİ)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2.450</w:t>
            </w:r>
          </w:p>
        </w:tc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0,26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KUTMAN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0,05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ALSANCAK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ABDULLAH AYDIN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0,05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TAHSİN BENSEL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</w:t>
            </w:r>
          </w:p>
        </w:tc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5,79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AVRASYA YATIRIM HOLDİNG A.Ş.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6.017</w:t>
            </w:r>
          </w:p>
        </w:tc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0,63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446.088</w:t>
            </w:r>
          </w:p>
        </w:tc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46,96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950.000</w:t>
            </w:r>
          </w:p>
        </w:tc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7D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100,00    </w:t>
            </w:r>
          </w:p>
        </w:tc>
      </w:tr>
    </w:tbl>
    <w:p w:rsidR="00000000" w:rsidRDefault="00BA7D0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NOT:YUKARIDAKİ BİLGİLER ŞİRKETİMİZİN 16/03/2001 TARİHİNDE YAPILAN ORTAKLAR GENEL KURULU TOPLANTISINDA HAZIR BULUNANLAR LİSTESİNDEN ÇIKARTILMIŞTIR.</w:t>
      </w:r>
    </w:p>
    <w:sectPr w:rsidR="00000000">
      <w:pgSz w:w="11907" w:h="16840" w:code="9"/>
      <w:pgMar w:top="357" w:right="1797" w:bottom="306" w:left="56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67738568">
    <w:abstractNumId w:val="1"/>
  </w:num>
  <w:num w:numId="2" w16cid:durableId="13966334">
    <w:abstractNumId w:val="3"/>
  </w:num>
  <w:num w:numId="3" w16cid:durableId="476262068">
    <w:abstractNumId w:val="2"/>
  </w:num>
  <w:num w:numId="4" w16cid:durableId="2010057055">
    <w:abstractNumId w:val="0"/>
  </w:num>
  <w:num w:numId="5" w16cid:durableId="891501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7D08"/>
    <w:rsid w:val="00BA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0EB25F0-769A-4B9B-8B96-C5213484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2001-07-26T17:26:00Z</cp:lastPrinted>
  <dcterms:created xsi:type="dcterms:W3CDTF">2022-09-01T21:58:00Z</dcterms:created>
  <dcterms:modified xsi:type="dcterms:W3CDTF">2022-09-01T21:58:00Z</dcterms:modified>
</cp:coreProperties>
</file>