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FİNANS BANK A.Ş.</w:t>
            </w:r>
          </w:p>
        </w:tc>
      </w:tr>
    </w:tbl>
    <w:p w:rsidR="00000000" w:rsidRDefault="00807ADA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ADA">
            <w:pPr>
              <w:pStyle w:val="Heading2"/>
            </w:pPr>
            <w:r>
              <w:t>23 EYLÜL 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BÜYÜKDERE CADDESİ, NO:129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MECİDİYEKÖY</w:t>
            </w:r>
            <w:r>
              <w:rPr>
                <w:rFonts w:ascii="Arial" w:hAnsi="Arial"/>
                <w:color w:val="000000"/>
                <w:sz w:val="16"/>
              </w:rPr>
              <w:t xml:space="preserve">, 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FAİK ONUR UMUT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HÜSNÜ M. ÖZYEĞİN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A. AYSAN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A. ARAS</w:t>
            </w:r>
            <w:r>
              <w:rPr>
                <w:rFonts w:ascii="Arial" w:hAnsi="Arial"/>
                <w:color w:val="000000"/>
                <w:sz w:val="16"/>
              </w:rPr>
              <w:tab/>
              <w:t xml:space="preserve">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FETHİ PEKİN</w:t>
            </w:r>
            <w:r>
              <w:rPr>
                <w:rFonts w:ascii="Arial" w:hAnsi="Arial"/>
                <w:color w:val="000000"/>
                <w:sz w:val="16"/>
              </w:rPr>
              <w:tab/>
              <w:t xml:space="preserve">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 ÇAPA</w:t>
            </w:r>
            <w:r>
              <w:rPr>
                <w:rFonts w:ascii="Arial" w:hAnsi="Arial"/>
                <w:color w:val="000000"/>
                <w:sz w:val="16"/>
              </w:rPr>
              <w:tab/>
              <w:t xml:space="preserve">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KAYA ERDEM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FEVZİ BOZER</w:t>
            </w:r>
            <w:r>
              <w:rPr>
                <w:rFonts w:ascii="Arial" w:hAnsi="Arial"/>
                <w:color w:val="000000"/>
                <w:sz w:val="16"/>
              </w:rPr>
              <w:tab/>
              <w:t xml:space="preserve">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ADA">
            <w:pPr>
              <w:tabs>
                <w:tab w:val="left" w:pos="1985"/>
                <w:tab w:val="left" w:pos="4820"/>
                <w:tab w:val="left" w:pos="6521"/>
                <w:tab w:val="right" w:pos="8931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ONUR UMUT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0 212 216 70 70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0 212 216 78 19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2,322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</w:t>
            </w:r>
            <w:r>
              <w:rPr>
                <w:rFonts w:ascii="Arial" w:hAnsi="Arial"/>
                <w:b/>
                <w:color w:val="000000"/>
                <w:sz w:val="16"/>
              </w:rPr>
              <w:t>MAYE TAVANI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ADA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275,000,000,000,000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120,175,000,000,000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pStyle w:val="Heading3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ADA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807ADA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7AD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Banka’nın so</w:t>
            </w:r>
            <w:r>
              <w:rPr>
                <w:rFonts w:ascii="Arial" w:hAnsi="Arial"/>
                <w:color w:val="000000"/>
                <w:sz w:val="16"/>
              </w:rPr>
              <w:t>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807ADA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807ADA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807AD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07AD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795" w:type="dxa"/>
          </w:tcPr>
          <w:p w:rsidR="00000000" w:rsidRDefault="00807A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Mevduat (Milyon TL)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807A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07A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807A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Total Deposits  (T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 Million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807A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vAlign w:val="center"/>
          </w:tcPr>
          <w:p w:rsidR="00000000" w:rsidRDefault="00807A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807ADA">
            <w:pPr>
              <w:ind w:right="-1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531,426,201</w:t>
            </w:r>
          </w:p>
        </w:tc>
        <w:tc>
          <w:tcPr>
            <w:tcW w:w="2977" w:type="dxa"/>
          </w:tcPr>
          <w:p w:rsidR="00000000" w:rsidRDefault="00807ADA">
            <w:pPr>
              <w:ind w:right="-11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236,583,724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  <w:vAlign w:val="center"/>
          </w:tcPr>
          <w:p w:rsidR="00000000" w:rsidRDefault="00807A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795" w:type="dxa"/>
          </w:tcPr>
          <w:p w:rsidR="00000000" w:rsidRDefault="00807ADA">
            <w:pPr>
              <w:ind w:right="-1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824,016,027</w:t>
            </w:r>
          </w:p>
        </w:tc>
        <w:tc>
          <w:tcPr>
            <w:tcW w:w="2977" w:type="dxa"/>
          </w:tcPr>
          <w:p w:rsidR="00000000" w:rsidRDefault="00807ADA">
            <w:pPr>
              <w:ind w:right="-11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578,302,763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807AD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795" w:type="dxa"/>
          </w:tcPr>
          <w:p w:rsidR="00000000" w:rsidRDefault="00807ADA">
            <w:pPr>
              <w:ind w:right="1026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977" w:type="dxa"/>
          </w:tcPr>
          <w:p w:rsidR="00000000" w:rsidRDefault="00807ADA">
            <w:pPr>
              <w:ind w:right="1026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07ADA">
      <w:pPr>
        <w:rPr>
          <w:rFonts w:ascii="Arial" w:hAnsi="Arial"/>
          <w:color w:val="000000"/>
          <w:sz w:val="16"/>
        </w:rPr>
      </w:pPr>
    </w:p>
    <w:p w:rsidR="00000000" w:rsidRDefault="00807AD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7ADA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07ADA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807ADA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Bank’s main participations and  its portion in their  eq</w:t>
            </w:r>
            <w:r>
              <w:rPr>
                <w:rFonts w:ascii="Arial" w:hAnsi="Arial"/>
                <w:i/>
                <w:color w:val="000000"/>
                <w:sz w:val="16"/>
              </w:rPr>
              <w:t>uity capital are shown below.</w:t>
            </w:r>
          </w:p>
        </w:tc>
      </w:tr>
    </w:tbl>
    <w:p w:rsidR="00000000" w:rsidRDefault="00807ADA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73"/>
        <w:gridCol w:w="2250"/>
        <w:gridCol w:w="18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807A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50" w:type="dxa"/>
          </w:tcPr>
          <w:p w:rsidR="00000000" w:rsidRDefault="00807A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832" w:type="dxa"/>
          </w:tcPr>
          <w:p w:rsidR="00000000" w:rsidRDefault="00807A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</w:tcPr>
          <w:p w:rsidR="00000000" w:rsidRDefault="00807A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50" w:type="dxa"/>
          </w:tcPr>
          <w:p w:rsidR="00000000" w:rsidRDefault="00807A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32" w:type="dxa"/>
          </w:tcPr>
          <w:p w:rsidR="00000000" w:rsidRDefault="00807A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  <w:vAlign w:val="center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 Yatırım A.Ş.</w:t>
            </w:r>
          </w:p>
        </w:tc>
        <w:tc>
          <w:tcPr>
            <w:tcW w:w="2250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    5,000,000,000,000</w:t>
            </w:r>
          </w:p>
        </w:tc>
        <w:tc>
          <w:tcPr>
            <w:tcW w:w="1831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  <w:vAlign w:val="center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 International Holding N.V.</w:t>
            </w:r>
          </w:p>
        </w:tc>
        <w:tc>
          <w:tcPr>
            <w:tcW w:w="2250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NLG              150,000,000</w:t>
            </w:r>
          </w:p>
        </w:tc>
        <w:tc>
          <w:tcPr>
            <w:tcW w:w="1831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  <w:vAlign w:val="center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 Deniz Finansal Kiralama A.Ş.</w:t>
            </w:r>
          </w:p>
        </w:tc>
        <w:tc>
          <w:tcPr>
            <w:tcW w:w="2250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      3,680,000,000,000</w:t>
            </w:r>
          </w:p>
        </w:tc>
        <w:tc>
          <w:tcPr>
            <w:tcW w:w="1831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  <w:vAlign w:val="center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 Finansal Kiralama A.Ş.</w:t>
            </w:r>
          </w:p>
        </w:tc>
        <w:tc>
          <w:tcPr>
            <w:tcW w:w="2250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    11,000,000,000,000</w:t>
            </w:r>
          </w:p>
        </w:tc>
        <w:tc>
          <w:tcPr>
            <w:tcW w:w="1831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  <w:vAlign w:val="center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Finansbank (Romania) S.A.</w:t>
            </w:r>
          </w:p>
        </w:tc>
        <w:tc>
          <w:tcPr>
            <w:tcW w:w="2250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LEY        160,656,299,000</w:t>
            </w:r>
          </w:p>
        </w:tc>
        <w:tc>
          <w:tcPr>
            <w:tcW w:w="1831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  <w:vAlign w:val="center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 Yatırım Ortaklığı A.Ş.</w:t>
            </w:r>
          </w:p>
        </w:tc>
        <w:tc>
          <w:tcPr>
            <w:tcW w:w="2250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      3,000,000,000,000</w:t>
            </w:r>
          </w:p>
        </w:tc>
        <w:tc>
          <w:tcPr>
            <w:tcW w:w="1831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  <w:vAlign w:val="center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Commercial Union Sigorta A.Ş.</w:t>
            </w:r>
          </w:p>
        </w:tc>
        <w:tc>
          <w:tcPr>
            <w:tcW w:w="2250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      4,000,000,000,000</w:t>
            </w:r>
          </w:p>
        </w:tc>
        <w:tc>
          <w:tcPr>
            <w:tcW w:w="1831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  <w:vAlign w:val="center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Finansbank (Holland) N.V.</w:t>
            </w:r>
          </w:p>
        </w:tc>
        <w:tc>
          <w:tcPr>
            <w:tcW w:w="2250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NLG              150,000,000</w:t>
            </w:r>
          </w:p>
        </w:tc>
        <w:tc>
          <w:tcPr>
            <w:tcW w:w="1831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  <w:vAlign w:val="center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Finansbank (Moscow) Ltd.</w:t>
            </w:r>
          </w:p>
        </w:tc>
        <w:tc>
          <w:tcPr>
            <w:tcW w:w="2250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RUR              158,700,000</w:t>
            </w:r>
          </w:p>
        </w:tc>
        <w:tc>
          <w:tcPr>
            <w:tcW w:w="1831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  <w:vAlign w:val="center"/>
          </w:tcPr>
          <w:p w:rsidR="00000000" w:rsidRDefault="00807ADA">
            <w:pPr>
              <w:tabs>
                <w:tab w:val="left" w:pos="426"/>
                <w:tab w:val="right" w:pos="4536"/>
                <w:tab w:val="left" w:pos="4962"/>
                <w:tab w:val="left" w:pos="6379"/>
                <w:tab w:val="decimal" w:pos="8789"/>
              </w:tabs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 Invest Romania Valori Mobiliare S.A.</w:t>
            </w:r>
          </w:p>
        </w:tc>
        <w:tc>
          <w:tcPr>
            <w:tcW w:w="2250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LEY            8,105,76</w:t>
            </w:r>
            <w:r>
              <w:rPr>
                <w:rFonts w:ascii="Arial" w:hAnsi="Arial"/>
                <w:color w:val="000000"/>
                <w:sz w:val="16"/>
              </w:rPr>
              <w:t>7,500</w:t>
            </w:r>
          </w:p>
        </w:tc>
        <w:tc>
          <w:tcPr>
            <w:tcW w:w="1831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  <w:vAlign w:val="center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Finans Leasing Romania S.A.</w:t>
            </w:r>
          </w:p>
        </w:tc>
        <w:tc>
          <w:tcPr>
            <w:tcW w:w="2250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LEY          15,815,040,000</w:t>
            </w:r>
          </w:p>
        </w:tc>
        <w:tc>
          <w:tcPr>
            <w:tcW w:w="1831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  <w:vAlign w:val="center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Holding A.Ş.</w:t>
            </w:r>
          </w:p>
        </w:tc>
        <w:tc>
          <w:tcPr>
            <w:tcW w:w="2250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      1,500,000,000,000</w:t>
            </w:r>
          </w:p>
        </w:tc>
        <w:tc>
          <w:tcPr>
            <w:tcW w:w="1831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  <w:vAlign w:val="center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Finans Portföy Yönetimi A.Ş.</w:t>
            </w:r>
          </w:p>
        </w:tc>
        <w:tc>
          <w:tcPr>
            <w:tcW w:w="2250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      1,000,000,000,000</w:t>
            </w:r>
          </w:p>
        </w:tc>
        <w:tc>
          <w:tcPr>
            <w:tcW w:w="1831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73" w:type="dxa"/>
            <w:vAlign w:val="center"/>
          </w:tcPr>
          <w:p w:rsidR="00000000" w:rsidRDefault="00807A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Commercial Union Hayat Sigorta A.Ş.</w:t>
            </w:r>
          </w:p>
        </w:tc>
        <w:tc>
          <w:tcPr>
            <w:tcW w:w="2250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     25,000,000,000,000</w:t>
            </w:r>
          </w:p>
        </w:tc>
        <w:tc>
          <w:tcPr>
            <w:tcW w:w="1831" w:type="dxa"/>
            <w:vAlign w:val="center"/>
          </w:tcPr>
          <w:p w:rsidR="00000000" w:rsidRDefault="00807ADA">
            <w:pPr>
              <w:ind w:right="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6.50</w:t>
            </w:r>
          </w:p>
        </w:tc>
      </w:tr>
    </w:tbl>
    <w:p w:rsidR="00000000" w:rsidRDefault="00807A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color w:val="000000"/>
          <w:sz w:val="16"/>
        </w:rPr>
      </w:pPr>
    </w:p>
    <w:p w:rsidR="00000000" w:rsidRDefault="00807A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color w:val="000000"/>
          <w:sz w:val="16"/>
        </w:rPr>
      </w:pPr>
    </w:p>
    <w:p w:rsidR="00000000" w:rsidRDefault="00807A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color w:val="000000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7AD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Şirket'in 31 Aralık 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07AD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807AD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The main shareholders and their participations in the equity capital, as of December 31, 2000,  are shown below.</w:t>
            </w:r>
          </w:p>
        </w:tc>
      </w:tr>
    </w:tbl>
    <w:p w:rsidR="00000000" w:rsidRDefault="00807A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FİBA HOLDİNG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38,715,147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807ADA">
            <w:pPr>
              <w:tabs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32.22%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32,659,182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807ADA">
            <w:pPr>
              <w:tabs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27.18%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M.FETHİ PEKİN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342,388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0.28%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</w:t>
            </w:r>
            <w:r>
              <w:rPr>
                <w:rFonts w:ascii="Arial" w:hAnsi="Arial"/>
                <w:color w:val="000000"/>
                <w:sz w:val="16"/>
              </w:rPr>
              <w:t xml:space="preserve">SNÜ M.ÖZYEĞİN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14,565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0.01%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FİBA FACTORİNG HİZMETLERİ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5,462,498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4.55%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CGU INT. INSURANCE PLC.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5,462,498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4.55%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GİRİŞİM FACTORİNG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5,948,131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 4.95%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 31,570,591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26.26%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120,175,000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7AD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100.00%</w:t>
            </w:r>
          </w:p>
        </w:tc>
      </w:tr>
    </w:tbl>
    <w:p w:rsidR="00000000" w:rsidRDefault="00807ADA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7ADA"/>
    <w:rsid w:val="0080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CCC00-A20C-424C-803E-6CB19D62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ind w:right="-96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2001-04-24T14:27:00Z</cp:lastPrinted>
  <dcterms:created xsi:type="dcterms:W3CDTF">2022-09-01T21:58:00Z</dcterms:created>
  <dcterms:modified xsi:type="dcterms:W3CDTF">2022-09-01T21:58:00Z</dcterms:modified>
</cp:coreProperties>
</file>