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FACTOFİNANS ALACAK ALIMI A.Ş.</w:t>
            </w:r>
          </w:p>
        </w:tc>
      </w:tr>
    </w:tbl>
    <w:p w:rsidR="00000000" w:rsidRDefault="00420D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TARİHİ/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31/05/1990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FAKTORİNG HİZMETİ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NO:163 80504 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RENGİN EROSKA</w:t>
            </w:r>
            <w:r>
              <w:rPr>
                <w:rFonts w:ascii="Arial" w:hAnsi="Arial"/>
                <w:color w:val="000000"/>
                <w:sz w:val="16"/>
              </w:rPr>
              <w:t>Y (VEKİL)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AKSOY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UFUK FATMA ALTIN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SAYGI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0-212-336 16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0-212-274 70 68 / 274 70 2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SAYISI/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1.500.000.000.000,-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420D87"/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4027"/>
        <w:gridCol w:w="681"/>
        <w:gridCol w:w="453"/>
        <w:gridCol w:w="114"/>
        <w:gridCol w:w="3827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4708" w:type="dxa"/>
            <w:gridSpan w:val="2"/>
          </w:tcPr>
          <w:p w:rsidR="00000000" w:rsidRDefault="00420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31.12.2000 tarihi itibariyle sektörel dağılımı aşağıda gösterilmiştir.</w:t>
            </w:r>
          </w:p>
        </w:tc>
        <w:tc>
          <w:tcPr>
            <w:tcW w:w="567" w:type="dxa"/>
            <w:gridSpan w:val="2"/>
          </w:tcPr>
          <w:p w:rsidR="00000000" w:rsidRDefault="00420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420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</w:t>
            </w:r>
            <w:r>
              <w:rPr>
                <w:rFonts w:ascii="Arial" w:hAnsi="Arial"/>
                <w:i/>
                <w:sz w:val="16"/>
              </w:rPr>
              <w:t>n of the Company’s turnover as of 31.12.2000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4708" w:type="dxa"/>
            <w:gridSpan w:val="2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827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4708" w:type="dxa"/>
            <w:gridSpan w:val="2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827" w:type="dxa"/>
          </w:tcPr>
          <w:p w:rsidR="00000000" w:rsidRDefault="00420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2"/>
          </w:tcPr>
          <w:p w:rsidR="00000000" w:rsidRDefault="00420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420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420D8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420D87">
      <w:pPr>
        <w:rPr>
          <w:rFonts w:ascii="Arial" w:hAnsi="Arial"/>
          <w:sz w:val="16"/>
        </w:rPr>
      </w:pPr>
    </w:p>
    <w:p w:rsidR="00000000" w:rsidRDefault="00420D87">
      <w:pPr>
        <w:rPr>
          <w:rFonts w:ascii="Arial" w:hAnsi="Arial"/>
          <w:b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87"/>
        <w:gridCol w:w="3058"/>
        <w:gridCol w:w="840"/>
        <w:gridCol w:w="470"/>
        <w:gridCol w:w="1373"/>
        <w:gridCol w:w="6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SEKTÖRLER    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 xml:space="preserve">SECTORS </w:t>
            </w:r>
          </w:p>
        </w:tc>
        <w:tc>
          <w:tcPr>
            <w:tcW w:w="1310" w:type="dxa"/>
            <w:gridSpan w:val="2"/>
          </w:tcPr>
          <w:p w:rsidR="00000000" w:rsidRDefault="00420D87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DAĞILIM (%)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SHARE (%)</w:t>
            </w:r>
          </w:p>
        </w:tc>
        <w:tc>
          <w:tcPr>
            <w:tcW w:w="2050" w:type="dxa"/>
            <w:gridSpan w:val="2"/>
          </w:tcPr>
          <w:p w:rsidR="00000000" w:rsidRDefault="00420D87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TUTAR (Milyon TL)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Gıda ve Tarım Ürünleri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Food and Agricultural Products</w:t>
            </w: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</w:t>
            </w: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14.972.652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Tekstil, Hazır Giyim, Deri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Textile and Leather</w:t>
            </w: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</w:t>
            </w: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37.553.794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Dayanıklı. Tük. Mal.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Durable goods</w:t>
            </w: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2.791.425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Demir ,Çelik, Kömür,Petrol ve Diğer Madenler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Steel, Petrolium</w:t>
            </w: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</w:t>
            </w: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13.685.026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Bilgisayar, Mak. Teçh.,Elektrik Malz.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Computer, Machinary, Electr.Equipm.</w:t>
            </w: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3.914.619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Kauçuk ve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Plastik Ürünleri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Plastic products</w:t>
            </w: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</w:t>
            </w: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12.618.978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Ticaret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Trade</w:t>
            </w: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1.778.434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Kimya-ilaç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Chemistry-medicine</w:t>
            </w: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2.385.687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Others</w:t>
            </w: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11.331.135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b/>
                <w:snapToGrid w:val="0"/>
                <w:color w:val="00008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80"/>
                <w:sz w:val="16"/>
                <w:lang w:val="en-AU"/>
              </w:rPr>
              <w:t>TOPLAM</w:t>
            </w: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b/>
                <w:i/>
                <w:snapToGrid w:val="0"/>
                <w:color w:val="00008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80"/>
                <w:sz w:val="16"/>
                <w:lang w:val="en-AU"/>
              </w:rPr>
              <w:t>TOTAL</w:t>
            </w: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8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80"/>
                <w:sz w:val="16"/>
                <w:lang w:val="en-AU"/>
              </w:rPr>
              <w:t>100.00</w:t>
            </w: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8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80"/>
                <w:sz w:val="16"/>
                <w:lang w:val="en-AU"/>
              </w:rPr>
              <w:t>101.031.750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7" w:type="dxa"/>
          <w:trHeight w:val="250"/>
        </w:trPr>
        <w:tc>
          <w:tcPr>
            <w:tcW w:w="3787" w:type="dxa"/>
          </w:tcPr>
          <w:p w:rsidR="00000000" w:rsidRDefault="00420D87">
            <w:pPr>
              <w:rPr>
                <w:rFonts w:ascii="Arial" w:hAnsi="Arial"/>
                <w:b/>
                <w:snapToGrid w:val="0"/>
                <w:color w:val="000080"/>
                <w:sz w:val="16"/>
                <w:lang w:val="en-AU"/>
              </w:rPr>
            </w:pPr>
          </w:p>
        </w:tc>
        <w:tc>
          <w:tcPr>
            <w:tcW w:w="3058" w:type="dxa"/>
          </w:tcPr>
          <w:p w:rsidR="00000000" w:rsidRDefault="00420D87">
            <w:pPr>
              <w:rPr>
                <w:rFonts w:ascii="Arial" w:hAnsi="Arial"/>
                <w:b/>
                <w:i/>
                <w:snapToGrid w:val="0"/>
                <w:color w:val="000080"/>
                <w:sz w:val="16"/>
                <w:lang w:val="en-AU"/>
              </w:rPr>
            </w:pPr>
          </w:p>
        </w:tc>
        <w:tc>
          <w:tcPr>
            <w:tcW w:w="840" w:type="dxa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8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</w:tcPr>
          <w:p w:rsidR="00000000" w:rsidRDefault="00420D87">
            <w:pPr>
              <w:jc w:val="right"/>
              <w:rPr>
                <w:rFonts w:ascii="Arial" w:hAnsi="Arial"/>
                <w:snapToGrid w:val="0"/>
                <w:color w:val="000080"/>
                <w:sz w:val="16"/>
                <w:lang w:val="en-AU"/>
              </w:rPr>
            </w:pPr>
          </w:p>
        </w:tc>
      </w:tr>
    </w:tbl>
    <w:p w:rsidR="00000000" w:rsidRDefault="00420D87">
      <w:pPr>
        <w:rPr>
          <w:rFonts w:ascii="Arial" w:hAnsi="Arial"/>
          <w:b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0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420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0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0D8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20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20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D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20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20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D87">
            <w:pPr>
              <w:pStyle w:val="Heading2"/>
            </w:pPr>
            <w:r>
              <w:t>İKTİSAT BANKASI MOSKOVA</w:t>
            </w:r>
          </w:p>
        </w:tc>
        <w:tc>
          <w:tcPr>
            <w:tcW w:w="2299" w:type="dxa"/>
          </w:tcPr>
          <w:p w:rsidR="00000000" w:rsidRDefault="00420D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210.410.8</w:t>
            </w:r>
            <w:r>
              <w:rPr>
                <w:rFonts w:ascii="Arial" w:hAnsi="Arial"/>
                <w:color w:val="000000"/>
                <w:sz w:val="16"/>
              </w:rPr>
              <w:t>50.624.-TL</w:t>
            </w:r>
          </w:p>
        </w:tc>
        <w:tc>
          <w:tcPr>
            <w:tcW w:w="2342" w:type="dxa"/>
          </w:tcPr>
          <w:p w:rsidR="00000000" w:rsidRDefault="00420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D8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DOĞUŞ ÇELİK CİVATA SAN.AŞ.</w:t>
            </w:r>
          </w:p>
        </w:tc>
        <w:tc>
          <w:tcPr>
            <w:tcW w:w="2299" w:type="dxa"/>
          </w:tcPr>
          <w:p w:rsidR="00000000" w:rsidRDefault="00420D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31.723.360.000.-TL</w:t>
            </w:r>
          </w:p>
        </w:tc>
        <w:tc>
          <w:tcPr>
            <w:tcW w:w="2342" w:type="dxa"/>
          </w:tcPr>
          <w:p w:rsidR="00000000" w:rsidRDefault="00420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D8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ATLAS FİNANSAL KİRALAMA A.Ş.</w:t>
            </w:r>
          </w:p>
        </w:tc>
        <w:tc>
          <w:tcPr>
            <w:tcW w:w="2299" w:type="dxa"/>
          </w:tcPr>
          <w:p w:rsidR="00000000" w:rsidRDefault="00420D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12.267.397.533.-TL</w:t>
            </w:r>
          </w:p>
        </w:tc>
        <w:tc>
          <w:tcPr>
            <w:tcW w:w="2342" w:type="dxa"/>
          </w:tcPr>
          <w:p w:rsidR="00000000" w:rsidRDefault="00420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D8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EROL KERİM AKSOY VAKFI</w:t>
            </w:r>
          </w:p>
        </w:tc>
        <w:tc>
          <w:tcPr>
            <w:tcW w:w="2299" w:type="dxa"/>
          </w:tcPr>
          <w:p w:rsidR="00000000" w:rsidRDefault="00420D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100.000.000.-TL</w:t>
            </w:r>
          </w:p>
        </w:tc>
        <w:tc>
          <w:tcPr>
            <w:tcW w:w="2342" w:type="dxa"/>
          </w:tcPr>
          <w:p w:rsidR="00000000" w:rsidRDefault="00420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20D87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20D87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20D87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20D87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20D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420D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420D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0D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31/12/2000 tarihi itibariyle başlıca ortakları ve sermaye payları aşağıda gösteri</w:t>
            </w:r>
            <w:r>
              <w:rPr>
                <w:rFonts w:ascii="Arial" w:hAnsi="Arial"/>
                <w:b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420D8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20D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31/12/2000,  are shown below.</w:t>
            </w:r>
          </w:p>
        </w:tc>
      </w:tr>
    </w:tbl>
    <w:p w:rsidR="00000000" w:rsidRDefault="00420D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AVRUPA V</w:t>
            </w:r>
            <w:r>
              <w:rPr>
                <w:rFonts w:ascii="Arial" w:hAnsi="Arial"/>
                <w:sz w:val="16"/>
              </w:rPr>
              <w:t>E AMERİKA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547.561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EDATUR TURİZM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EROL AKSOY, YÖNT.KURL.BAŞKANI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UFUK  FATMA ALTIN, YÖNT.KURL.ÜYESİ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İKTİSAT FİNANSAL KİRALAMA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EMEK HAYAT SİGORTA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564.095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</w:t>
            </w: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D8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20D87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0D87"/>
    <w:rsid w:val="0042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6EC47-7305-4F84-B5FF-40B1C5F9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2001-04-20T18:04:00Z</cp:lastPrinted>
  <dcterms:created xsi:type="dcterms:W3CDTF">2022-09-01T21:58:00Z</dcterms:created>
  <dcterms:modified xsi:type="dcterms:W3CDTF">2022-09-01T21:58:00Z</dcterms:modified>
</cp:coreProperties>
</file>