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KAPLAMİN AMBALAJ SANAYİ VE TİCARET A.Ş.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tabs>
                <w:tab w:val="left" w:pos="223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ANIL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A.NEJAT YALIM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COLİN J.WILLIAMS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SVEN  GUNNAR HAGLUND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62 - 63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 /  31.08.2</w:t>
            </w:r>
            <w:r>
              <w:rPr>
                <w:rFonts w:ascii="Arial" w:hAnsi="Arial"/>
                <w:color w:val="000000"/>
                <w:sz w:val="16"/>
              </w:rPr>
              <w:t>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pStyle w:val="Heading1"/>
            </w:pPr>
            <w:r>
              <w:t xml:space="preserve">4.000.000.000.000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6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11" w:type="dxa"/>
          </w:tcPr>
          <w:p w:rsidR="00000000" w:rsidRDefault="00C96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6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CORRUGATING CARDBOARD BOXES(TONS)</w:t>
            </w:r>
          </w:p>
        </w:tc>
        <w:tc>
          <w:tcPr>
            <w:tcW w:w="811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6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C96AF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27.798</w:t>
            </w:r>
          </w:p>
        </w:tc>
        <w:tc>
          <w:tcPr>
            <w:tcW w:w="811" w:type="dxa"/>
          </w:tcPr>
          <w:p w:rsidR="00000000" w:rsidRDefault="00C96AF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96AF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30.291</w:t>
            </w:r>
          </w:p>
        </w:tc>
        <w:tc>
          <w:tcPr>
            <w:tcW w:w="811" w:type="dxa"/>
          </w:tcPr>
          <w:p w:rsidR="00000000" w:rsidRDefault="00C96AF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89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96A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</w:t>
            </w:r>
            <w:r>
              <w:rPr>
                <w:rFonts w:ascii="Arial" w:hAnsi="Arial"/>
                <w:sz w:val="16"/>
              </w:rPr>
              <w:t>arı bilgileri aşağıda gösterilmiştir.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6A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CORRUGATING CARDBOARD BOXES(TONS)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96AF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27.562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AF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96AF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30.084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Costs(%)</w:t>
            </w:r>
          </w:p>
        </w:tc>
        <w:tc>
          <w:tcPr>
            <w:tcW w:w="1559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C96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262.885.571.572</w:t>
            </w:r>
          </w:p>
          <w:p w:rsidR="00000000" w:rsidRDefault="00C96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616.684</w:t>
            </w:r>
          </w:p>
        </w:tc>
        <w:tc>
          <w:tcPr>
            <w:tcW w:w="2410" w:type="dxa"/>
          </w:tcPr>
          <w:p w:rsidR="00000000" w:rsidRDefault="00C96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5,35</w:t>
            </w:r>
          </w:p>
        </w:tc>
        <w:tc>
          <w:tcPr>
            <w:tcW w:w="1559" w:type="dxa"/>
          </w:tcPr>
          <w:p w:rsidR="00000000" w:rsidRDefault="00C96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4.874.408.778</w:t>
            </w:r>
          </w:p>
          <w:p w:rsidR="00000000" w:rsidRDefault="00C96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10.216</w:t>
            </w:r>
          </w:p>
        </w:tc>
        <w:tc>
          <w:tcPr>
            <w:tcW w:w="2269" w:type="dxa"/>
          </w:tcPr>
          <w:p w:rsidR="00000000" w:rsidRDefault="00C96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A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96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233.681.383.035</w:t>
            </w:r>
          </w:p>
          <w:p w:rsidR="00000000" w:rsidRDefault="00C96A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372.796</w:t>
            </w:r>
          </w:p>
        </w:tc>
        <w:tc>
          <w:tcPr>
            <w:tcW w:w="2410" w:type="dxa"/>
          </w:tcPr>
          <w:p w:rsidR="00000000" w:rsidRDefault="00C96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2,52</w:t>
            </w:r>
          </w:p>
        </w:tc>
        <w:tc>
          <w:tcPr>
            <w:tcW w:w="1559" w:type="dxa"/>
          </w:tcPr>
          <w:p w:rsidR="00000000" w:rsidRDefault="00C96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1.090.015.592</w:t>
            </w:r>
          </w:p>
          <w:p w:rsidR="00000000" w:rsidRDefault="00C96A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1.896</w:t>
            </w:r>
          </w:p>
        </w:tc>
        <w:tc>
          <w:tcPr>
            <w:tcW w:w="2269" w:type="dxa"/>
          </w:tcPr>
          <w:p w:rsidR="00000000" w:rsidRDefault="00C96A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</w:t>
            </w:r>
          </w:p>
        </w:tc>
      </w:tr>
    </w:tbl>
    <w:p w:rsidR="00000000" w:rsidRDefault="00C96AF5">
      <w:pPr>
        <w:rPr>
          <w:rFonts w:ascii="Arial" w:hAnsi="Arial"/>
          <w:b/>
          <w:sz w:val="16"/>
          <w:u w:val="single"/>
        </w:rPr>
      </w:pPr>
    </w:p>
    <w:p w:rsidR="00000000" w:rsidRDefault="00C96AF5">
      <w:pPr>
        <w:rPr>
          <w:rFonts w:ascii="Arial" w:hAnsi="Arial"/>
          <w:sz w:val="16"/>
        </w:rPr>
      </w:pPr>
    </w:p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C96A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96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A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AF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C96A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96A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96A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96AF5">
      <w:pPr>
        <w:pStyle w:val="BodyText2"/>
      </w:pPr>
      <w:r>
        <w:t xml:space="preserve"> </w:t>
      </w:r>
    </w:p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96A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96A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96A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96A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96A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SELKASAN KAĞIT VE PAKETLEME A.Ş</w:t>
            </w:r>
          </w:p>
        </w:tc>
        <w:tc>
          <w:tcPr>
            <w:tcW w:w="2299" w:type="dxa"/>
          </w:tcPr>
          <w:p w:rsidR="00000000" w:rsidRDefault="00C96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343" w:type="dxa"/>
          </w:tcPr>
          <w:p w:rsidR="00000000" w:rsidRDefault="00C96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96A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OVA – SCA PACKAGIN A.Ş.</w:t>
            </w:r>
          </w:p>
        </w:tc>
        <w:tc>
          <w:tcPr>
            <w:tcW w:w="2299" w:type="dxa"/>
          </w:tcPr>
          <w:p w:rsidR="00000000" w:rsidRDefault="00C96A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1.465.000.000.000 TL</w:t>
            </w:r>
          </w:p>
        </w:tc>
        <w:tc>
          <w:tcPr>
            <w:tcW w:w="2343" w:type="dxa"/>
          </w:tcPr>
          <w:p w:rsidR="00000000" w:rsidRDefault="00C96A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11.26</w:t>
            </w:r>
          </w:p>
        </w:tc>
      </w:tr>
    </w:tbl>
    <w:p w:rsidR="00000000" w:rsidRDefault="00C96AF5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31.03.2001 tarihi i</w:t>
            </w:r>
            <w:r>
              <w:rPr>
                <w:rFonts w:ascii="Arial" w:hAnsi="Arial"/>
                <w:b/>
                <w:sz w:val="16"/>
              </w:rPr>
              <w:t xml:space="preserve">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</w:t>
            </w:r>
            <w:r>
              <w:rPr>
                <w:rFonts w:ascii="Arial" w:hAnsi="Arial"/>
                <w:sz w:val="16"/>
              </w:rPr>
              <w:t xml:space="preserve">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SINAİ MALİ YAT</w:t>
            </w:r>
            <w:r>
              <w:rPr>
                <w:rFonts w:ascii="Arial" w:hAnsi="Arial"/>
                <w:sz w:val="16"/>
              </w:rPr>
              <w:t xml:space="preserve">IRIMLAR HOLDİND A.Ş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698.266.999.619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SCA PACKAGING INTERNATIONAL B.V.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466.666.666.667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1.164.933.666.286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72,81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</w:t>
            </w:r>
            <w:r>
              <w:rPr>
                <w:rFonts w:ascii="Arial" w:hAnsi="Arial"/>
                <w:sz w:val="16"/>
              </w:rPr>
              <w:t>onsibilities at the company’s management or audit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ÜNSAL ANIL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1.127.413.333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1.127.413.33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</w:t>
            </w:r>
            <w:r>
              <w:rPr>
                <w:rFonts w:ascii="Arial" w:hAnsi="Arial"/>
                <w:sz w:val="16"/>
              </w:rPr>
              <w:t>r, director etc.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96AF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</w:t>
            </w:r>
            <w:r>
              <w:rPr>
                <w:rFonts w:ascii="Arial" w:hAnsi="Arial"/>
                <w:sz w:val="16"/>
              </w:rPr>
              <w:t xml:space="preserve">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</w:t>
            </w:r>
            <w:r>
              <w:rPr>
                <w:rFonts w:ascii="Arial" w:hAnsi="Arial"/>
                <w:sz w:val="16"/>
              </w:rPr>
              <w:t>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</w:t>
            </w:r>
            <w:r>
              <w:rPr>
                <w:rFonts w:ascii="Arial" w:hAnsi="Arial"/>
                <w:sz w:val="16"/>
              </w:rPr>
              <w:t xml:space="preserve">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</w:t>
            </w:r>
            <w:r>
              <w:rPr>
                <w:rFonts w:ascii="Arial" w:hAnsi="Arial"/>
                <w:sz w:val="16"/>
              </w:rPr>
              <w:t>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DEMİR TOPRAK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22.591.413.333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50.237.418.667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3-T.GENEL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28.779.466.667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4-COMAG CONTİNENTAL 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21.374.645.333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5-TOPAZ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24.268.36</w:t>
            </w:r>
            <w:r>
              <w:rPr>
                <w:rFonts w:ascii="Arial" w:hAnsi="Arial"/>
                <w:sz w:val="16"/>
              </w:rPr>
              <w:t>2.667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6-ÇUKUROVA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13.235.139.761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160.486.446.428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10.04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1164 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273.452.473.953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273.452.473.953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96AF5">
      <w:pPr>
        <w:ind w:right="-1231"/>
        <w:rPr>
          <w:rFonts w:ascii="Arial" w:hAnsi="Arial"/>
          <w:sz w:val="16"/>
        </w:rPr>
      </w:pPr>
    </w:p>
    <w:p w:rsidR="00000000" w:rsidRDefault="00C96AF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A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96AF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A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96A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AF5"/>
    <w:rsid w:val="00C9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F3DB-716C-4190-BF34-82840C6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2001-04-17T17:37:00Z</cp:lastPrinted>
  <dcterms:created xsi:type="dcterms:W3CDTF">2022-09-01T21:59:00Z</dcterms:created>
  <dcterms:modified xsi:type="dcterms:W3CDTF">2022-09-01T21:59:00Z</dcterms:modified>
</cp:coreProperties>
</file>