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9071F">
            <w:pPr>
              <w:pStyle w:val="Heading2"/>
            </w:pPr>
            <w:r>
              <w:t>RAY SİGORTA A.Ş.</w:t>
            </w:r>
          </w:p>
        </w:tc>
      </w:tr>
    </w:tbl>
    <w:p w:rsidR="00000000" w:rsidRDefault="00D9071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9071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D9071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9071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18 / 08 / 1958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9071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D9071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9071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9071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D9071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9071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SİGORTA PRİMİ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9071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D9071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9071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(Premium)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9071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D9071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9071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KEFELİKÖY CAD. NO.35 TARABYA/SARIYER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9071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D9071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9071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9071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D9071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9071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ERCÜMENT ÇETİN ALANYA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9071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</w:t>
            </w:r>
            <w:r>
              <w:rPr>
                <w:rFonts w:ascii="Arial" w:hAnsi="Arial"/>
                <w:b/>
                <w:color w:val="000000"/>
                <w:sz w:val="16"/>
              </w:rPr>
              <w:t>anager)</w:t>
            </w:r>
          </w:p>
        </w:tc>
        <w:tc>
          <w:tcPr>
            <w:tcW w:w="142" w:type="dxa"/>
          </w:tcPr>
          <w:p w:rsidR="00000000" w:rsidRDefault="00D9071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9071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9071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D9071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9071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ÇETİN HACALOĞLU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9071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D9071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9071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İMRE BARMANBEK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9071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9071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9071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TAYLAN BİLGEL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9071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9071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9071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EROL TUNCER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9071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9071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9071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TUNÇ BİLGET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9071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9071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9071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VURAL AKIŞIK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9071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9071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9071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AYKON DOĞAN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9071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9071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9071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TAYFUN BEYAZIT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9071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9071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9071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E.ÇETİN ALANYA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9071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9071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9071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9071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D9071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9071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(0 212) 363 25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9071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D9071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9071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9071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D9071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9071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(0 212) 299 48 49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9071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D9071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9071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9071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D9071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9071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183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9071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D9071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9071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9071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D9071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9071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9071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D9071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9071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9071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D9071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9071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9071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D9071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9071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9071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D9071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9071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9071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D9071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9071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9071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D9071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9071F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  12.500 000 000 000,-TL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9071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D9071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9071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9071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D9071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9071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5.403.825.000.000,-TL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9071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D9071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9071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9071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D9071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9071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9071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D9071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9071F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(National)</w:t>
            </w:r>
          </w:p>
        </w:tc>
      </w:tr>
    </w:tbl>
    <w:p w:rsidR="00000000" w:rsidRDefault="00D9071F">
      <w:pPr>
        <w:rPr>
          <w:rFonts w:ascii="Arial" w:hAnsi="Arial"/>
          <w:sz w:val="16"/>
        </w:rPr>
      </w:pPr>
    </w:p>
    <w:p w:rsidR="00000000" w:rsidRDefault="00D9071F">
      <w:pPr>
        <w:rPr>
          <w:rFonts w:ascii="Arial" w:hAnsi="Arial"/>
          <w:sz w:val="16"/>
        </w:rPr>
      </w:pPr>
    </w:p>
    <w:p w:rsidR="00000000" w:rsidRDefault="00D9071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90"/>
        <w:gridCol w:w="1122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90" w:type="dxa"/>
          </w:tcPr>
          <w:p w:rsidR="00000000" w:rsidRDefault="00D9071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yıla ilişkin teknik sonuçları aşağıda verilmiştir</w:t>
            </w:r>
          </w:p>
        </w:tc>
        <w:tc>
          <w:tcPr>
            <w:tcW w:w="1122" w:type="dxa"/>
          </w:tcPr>
          <w:p w:rsidR="00000000" w:rsidRDefault="00D9071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9071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</w:t>
            </w:r>
            <w:r>
              <w:rPr>
                <w:rFonts w:ascii="Arial" w:hAnsi="Arial"/>
                <w:i/>
                <w:sz w:val="16"/>
              </w:rPr>
              <w:t xml:space="preserve"> technical results of the company for the last two years are given below.</w:t>
            </w:r>
          </w:p>
        </w:tc>
      </w:tr>
    </w:tbl>
    <w:p w:rsidR="00000000" w:rsidRDefault="00D9071F">
      <w:pPr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2410"/>
        <w:gridCol w:w="1276"/>
        <w:gridCol w:w="1418"/>
        <w:gridCol w:w="567"/>
        <w:gridCol w:w="1134"/>
        <w:gridCol w:w="1134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2410" w:type="dxa"/>
          <w:cantSplit/>
        </w:trPr>
        <w:tc>
          <w:tcPr>
            <w:tcW w:w="2694" w:type="dxa"/>
            <w:gridSpan w:val="2"/>
          </w:tcPr>
          <w:p w:rsidR="00000000" w:rsidRDefault="00D9071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HAYAT DIŞI PRİM YAPISI(%)</w:t>
            </w:r>
          </w:p>
        </w:tc>
        <w:tc>
          <w:tcPr>
            <w:tcW w:w="567" w:type="dxa"/>
          </w:tcPr>
          <w:p w:rsidR="00000000" w:rsidRDefault="00D9071F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268" w:type="dxa"/>
            <w:gridSpan w:val="2"/>
          </w:tcPr>
          <w:p w:rsidR="00000000" w:rsidRDefault="00D9071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TEKNİK KARLILIK(%)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2410" w:type="dxa"/>
          <w:cantSplit/>
        </w:trPr>
        <w:tc>
          <w:tcPr>
            <w:tcW w:w="2694" w:type="dxa"/>
            <w:gridSpan w:val="2"/>
          </w:tcPr>
          <w:p w:rsidR="00000000" w:rsidRDefault="00D9071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Non Life Insurance(%)</w:t>
            </w:r>
          </w:p>
        </w:tc>
        <w:tc>
          <w:tcPr>
            <w:tcW w:w="567" w:type="dxa"/>
          </w:tcPr>
          <w:p w:rsidR="00000000" w:rsidRDefault="00D9071F">
            <w:pPr>
              <w:jc w:val="both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268" w:type="dxa"/>
            <w:gridSpan w:val="2"/>
          </w:tcPr>
          <w:p w:rsidR="00000000" w:rsidRDefault="00D9071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Technical Profitability(%)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D9071F">
            <w:pPr>
              <w:jc w:val="both"/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1276" w:type="dxa"/>
          </w:tcPr>
          <w:p w:rsidR="00000000" w:rsidRDefault="00D9071F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1999</w:t>
            </w:r>
          </w:p>
        </w:tc>
        <w:tc>
          <w:tcPr>
            <w:tcW w:w="1418" w:type="dxa"/>
          </w:tcPr>
          <w:p w:rsidR="00000000" w:rsidRDefault="00D9071F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2000</w:t>
            </w:r>
          </w:p>
        </w:tc>
        <w:tc>
          <w:tcPr>
            <w:tcW w:w="567" w:type="dxa"/>
          </w:tcPr>
          <w:p w:rsidR="00000000" w:rsidRDefault="00D9071F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</w:p>
        </w:tc>
        <w:tc>
          <w:tcPr>
            <w:tcW w:w="1134" w:type="dxa"/>
          </w:tcPr>
          <w:p w:rsidR="00000000" w:rsidRDefault="00D9071F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1999</w:t>
            </w:r>
          </w:p>
        </w:tc>
        <w:tc>
          <w:tcPr>
            <w:tcW w:w="1134" w:type="dxa"/>
          </w:tcPr>
          <w:p w:rsidR="00000000" w:rsidRDefault="00D9071F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D9071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>Yangın (</w:t>
            </w:r>
            <w:r>
              <w:rPr>
                <w:rFonts w:ascii="Arial" w:hAnsi="Arial"/>
                <w:i/>
                <w:sz w:val="16"/>
              </w:rPr>
              <w:t>Fire)</w:t>
            </w:r>
          </w:p>
        </w:tc>
        <w:tc>
          <w:tcPr>
            <w:tcW w:w="1276" w:type="dxa"/>
          </w:tcPr>
          <w:p w:rsidR="00000000" w:rsidRDefault="00D9071F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10,4</w:t>
            </w:r>
          </w:p>
        </w:tc>
        <w:tc>
          <w:tcPr>
            <w:tcW w:w="1418" w:type="dxa"/>
          </w:tcPr>
          <w:p w:rsidR="00000000" w:rsidRDefault="00D9071F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10,8</w:t>
            </w:r>
          </w:p>
        </w:tc>
        <w:tc>
          <w:tcPr>
            <w:tcW w:w="567" w:type="dxa"/>
          </w:tcPr>
          <w:p w:rsidR="00000000" w:rsidRDefault="00D9071F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D9071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19,8</w:t>
            </w:r>
          </w:p>
        </w:tc>
        <w:tc>
          <w:tcPr>
            <w:tcW w:w="1134" w:type="dxa"/>
          </w:tcPr>
          <w:p w:rsidR="00000000" w:rsidRDefault="00D9071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16,7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D9071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Nakliyat</w:t>
            </w:r>
            <w:r>
              <w:rPr>
                <w:rFonts w:ascii="Arial" w:hAnsi="Arial"/>
                <w:i/>
                <w:sz w:val="16"/>
              </w:rPr>
              <w:t>(Transportation</w:t>
            </w:r>
            <w:r>
              <w:rPr>
                <w:rFonts w:ascii="Arial" w:hAnsi="Arial"/>
                <w:i/>
                <w:sz w:val="16"/>
              </w:rPr>
              <w:t>)</w:t>
            </w:r>
          </w:p>
        </w:tc>
        <w:tc>
          <w:tcPr>
            <w:tcW w:w="1276" w:type="dxa"/>
          </w:tcPr>
          <w:p w:rsidR="00000000" w:rsidRDefault="00D9071F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10,1</w:t>
            </w:r>
          </w:p>
        </w:tc>
        <w:tc>
          <w:tcPr>
            <w:tcW w:w="1418" w:type="dxa"/>
          </w:tcPr>
          <w:p w:rsidR="00000000" w:rsidRDefault="00D9071F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6,3</w:t>
            </w:r>
          </w:p>
        </w:tc>
        <w:tc>
          <w:tcPr>
            <w:tcW w:w="567" w:type="dxa"/>
          </w:tcPr>
          <w:p w:rsidR="00000000" w:rsidRDefault="00D9071F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D9071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21,1</w:t>
            </w:r>
          </w:p>
        </w:tc>
        <w:tc>
          <w:tcPr>
            <w:tcW w:w="1134" w:type="dxa"/>
          </w:tcPr>
          <w:p w:rsidR="00000000" w:rsidRDefault="00D9071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36,9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D9071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Kaza (</w:t>
            </w:r>
            <w:r>
              <w:rPr>
                <w:rFonts w:ascii="Arial" w:hAnsi="Arial"/>
                <w:i/>
                <w:sz w:val="16"/>
              </w:rPr>
              <w:t>Accident)</w:t>
            </w:r>
          </w:p>
        </w:tc>
        <w:tc>
          <w:tcPr>
            <w:tcW w:w="1276" w:type="dxa"/>
          </w:tcPr>
          <w:p w:rsidR="00000000" w:rsidRDefault="00D9071F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76,1</w:t>
            </w:r>
          </w:p>
        </w:tc>
        <w:tc>
          <w:tcPr>
            <w:tcW w:w="1418" w:type="dxa"/>
          </w:tcPr>
          <w:p w:rsidR="00000000" w:rsidRDefault="00D9071F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78,6</w:t>
            </w:r>
          </w:p>
        </w:tc>
        <w:tc>
          <w:tcPr>
            <w:tcW w:w="567" w:type="dxa"/>
          </w:tcPr>
          <w:p w:rsidR="00000000" w:rsidRDefault="00D9071F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D9071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8,2</w:t>
            </w:r>
          </w:p>
        </w:tc>
        <w:tc>
          <w:tcPr>
            <w:tcW w:w="1134" w:type="dxa"/>
          </w:tcPr>
          <w:p w:rsidR="00000000" w:rsidRDefault="00D9071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13,2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D9071F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>Mühendislik (</w:t>
            </w:r>
            <w:r>
              <w:rPr>
                <w:rFonts w:ascii="Arial" w:hAnsi="Arial"/>
                <w:i/>
                <w:sz w:val="16"/>
              </w:rPr>
              <w:t>Engineering)</w:t>
            </w:r>
          </w:p>
        </w:tc>
        <w:tc>
          <w:tcPr>
            <w:tcW w:w="1276" w:type="dxa"/>
          </w:tcPr>
          <w:p w:rsidR="00000000" w:rsidRDefault="00D9071F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3,4</w:t>
            </w:r>
          </w:p>
        </w:tc>
        <w:tc>
          <w:tcPr>
            <w:tcW w:w="1418" w:type="dxa"/>
          </w:tcPr>
          <w:p w:rsidR="00000000" w:rsidRDefault="00D9071F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4,2</w:t>
            </w:r>
          </w:p>
        </w:tc>
        <w:tc>
          <w:tcPr>
            <w:tcW w:w="567" w:type="dxa"/>
          </w:tcPr>
          <w:p w:rsidR="00000000" w:rsidRDefault="00D9071F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D9071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27,1</w:t>
            </w:r>
          </w:p>
        </w:tc>
        <w:tc>
          <w:tcPr>
            <w:tcW w:w="1134" w:type="dxa"/>
          </w:tcPr>
          <w:p w:rsidR="00000000" w:rsidRDefault="00D9071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30,6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D9071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Ziraat</w:t>
            </w:r>
            <w:r>
              <w:rPr>
                <w:rFonts w:ascii="Arial" w:hAnsi="Arial"/>
                <w:i/>
                <w:sz w:val="16"/>
              </w:rPr>
              <w:t xml:space="preserve">  (Agriculture)</w:t>
            </w:r>
          </w:p>
        </w:tc>
        <w:tc>
          <w:tcPr>
            <w:tcW w:w="1276" w:type="dxa"/>
          </w:tcPr>
          <w:p w:rsidR="00000000" w:rsidRDefault="00D9071F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418" w:type="dxa"/>
          </w:tcPr>
          <w:p w:rsidR="00000000" w:rsidRDefault="00D9071F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567" w:type="dxa"/>
          </w:tcPr>
          <w:p w:rsidR="00000000" w:rsidRDefault="00D9071F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D9071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134" w:type="dxa"/>
          </w:tcPr>
          <w:p w:rsidR="00000000" w:rsidRDefault="00D9071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</w:tbl>
    <w:p w:rsidR="00000000" w:rsidRDefault="00D9071F">
      <w:pPr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2552"/>
        <w:gridCol w:w="1276"/>
        <w:gridCol w:w="992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2552" w:type="dxa"/>
          <w:cantSplit/>
        </w:trPr>
        <w:tc>
          <w:tcPr>
            <w:tcW w:w="2268" w:type="dxa"/>
            <w:gridSpan w:val="2"/>
          </w:tcPr>
          <w:p w:rsidR="00000000" w:rsidRDefault="00D9071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HASAR/PRİM ORANI(%)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2552" w:type="dxa"/>
          <w:cantSplit/>
        </w:trPr>
        <w:tc>
          <w:tcPr>
            <w:tcW w:w="2268" w:type="dxa"/>
            <w:gridSpan w:val="2"/>
          </w:tcPr>
          <w:p w:rsidR="00000000" w:rsidRDefault="00D9071F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Premiums of Damage(%)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</w:tcPr>
          <w:p w:rsidR="00000000" w:rsidRDefault="00D9071F">
            <w:pPr>
              <w:jc w:val="both"/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1276" w:type="dxa"/>
          </w:tcPr>
          <w:p w:rsidR="00000000" w:rsidRDefault="00D9071F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1999</w:t>
            </w:r>
          </w:p>
        </w:tc>
        <w:tc>
          <w:tcPr>
            <w:tcW w:w="992" w:type="dxa"/>
          </w:tcPr>
          <w:p w:rsidR="00000000" w:rsidRDefault="00D9071F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</w:tcPr>
          <w:p w:rsidR="00000000" w:rsidRDefault="00D9071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>Yangın (</w:t>
            </w:r>
            <w:r>
              <w:rPr>
                <w:rFonts w:ascii="Arial" w:hAnsi="Arial"/>
                <w:i/>
                <w:sz w:val="16"/>
              </w:rPr>
              <w:t>Fire)</w:t>
            </w:r>
          </w:p>
        </w:tc>
        <w:tc>
          <w:tcPr>
            <w:tcW w:w="1276" w:type="dxa"/>
          </w:tcPr>
          <w:p w:rsidR="00000000" w:rsidRDefault="00D9071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38,6</w:t>
            </w:r>
          </w:p>
        </w:tc>
        <w:tc>
          <w:tcPr>
            <w:tcW w:w="992" w:type="dxa"/>
          </w:tcPr>
          <w:p w:rsidR="00000000" w:rsidRDefault="00D9071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52,0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</w:tcPr>
          <w:p w:rsidR="00000000" w:rsidRDefault="00D9071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Nakliyat</w:t>
            </w:r>
            <w:r>
              <w:rPr>
                <w:rFonts w:ascii="Arial" w:hAnsi="Arial"/>
                <w:i/>
                <w:sz w:val="16"/>
              </w:rPr>
              <w:t>(Transportation)</w:t>
            </w:r>
          </w:p>
        </w:tc>
        <w:tc>
          <w:tcPr>
            <w:tcW w:w="1276" w:type="dxa"/>
          </w:tcPr>
          <w:p w:rsidR="00000000" w:rsidRDefault="00D9071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38,4</w:t>
            </w:r>
          </w:p>
        </w:tc>
        <w:tc>
          <w:tcPr>
            <w:tcW w:w="992" w:type="dxa"/>
          </w:tcPr>
          <w:p w:rsidR="00000000" w:rsidRDefault="00D9071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47,7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</w:tcPr>
          <w:p w:rsidR="00000000" w:rsidRDefault="00D9071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Kaza (</w:t>
            </w:r>
            <w:r>
              <w:rPr>
                <w:rFonts w:ascii="Arial" w:hAnsi="Arial"/>
                <w:i/>
                <w:sz w:val="16"/>
              </w:rPr>
              <w:t>Accident)</w:t>
            </w:r>
          </w:p>
        </w:tc>
        <w:tc>
          <w:tcPr>
            <w:tcW w:w="1276" w:type="dxa"/>
          </w:tcPr>
          <w:p w:rsidR="00000000" w:rsidRDefault="00D9071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40,7</w:t>
            </w:r>
          </w:p>
        </w:tc>
        <w:tc>
          <w:tcPr>
            <w:tcW w:w="992" w:type="dxa"/>
          </w:tcPr>
          <w:p w:rsidR="00000000" w:rsidRDefault="00D9071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40,0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</w:tcPr>
          <w:p w:rsidR="00000000" w:rsidRDefault="00D9071F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>Mühendislik (</w:t>
            </w:r>
            <w:r>
              <w:rPr>
                <w:rFonts w:ascii="Arial" w:hAnsi="Arial"/>
                <w:i/>
                <w:sz w:val="16"/>
              </w:rPr>
              <w:t>Engineering)</w:t>
            </w:r>
          </w:p>
        </w:tc>
        <w:tc>
          <w:tcPr>
            <w:tcW w:w="1276" w:type="dxa"/>
          </w:tcPr>
          <w:p w:rsidR="00000000" w:rsidRDefault="00D9071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40,2</w:t>
            </w:r>
          </w:p>
        </w:tc>
        <w:tc>
          <w:tcPr>
            <w:tcW w:w="992" w:type="dxa"/>
          </w:tcPr>
          <w:p w:rsidR="00000000" w:rsidRDefault="00D9071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34,5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</w:tcPr>
          <w:p w:rsidR="00000000" w:rsidRDefault="00D9071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Ziraat</w:t>
            </w:r>
            <w:r>
              <w:rPr>
                <w:rFonts w:ascii="Arial" w:hAnsi="Arial"/>
                <w:i/>
                <w:sz w:val="16"/>
              </w:rPr>
              <w:t xml:space="preserve">  (Agriculture)</w:t>
            </w:r>
          </w:p>
        </w:tc>
        <w:tc>
          <w:tcPr>
            <w:tcW w:w="1276" w:type="dxa"/>
          </w:tcPr>
          <w:p w:rsidR="00000000" w:rsidRDefault="00D9071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992" w:type="dxa"/>
          </w:tcPr>
          <w:p w:rsidR="00000000" w:rsidRDefault="00D9071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</w:tbl>
    <w:p w:rsidR="00000000" w:rsidRDefault="00D9071F">
      <w:pPr>
        <w:rPr>
          <w:rFonts w:ascii="Arial" w:hAnsi="Arial"/>
          <w:sz w:val="16"/>
        </w:rPr>
      </w:pPr>
    </w:p>
    <w:p w:rsidR="00000000" w:rsidRDefault="00D9071F">
      <w:pPr>
        <w:rPr>
          <w:rFonts w:ascii="Arial" w:hAnsi="Arial"/>
          <w:sz w:val="16"/>
        </w:rPr>
      </w:pPr>
    </w:p>
    <w:p w:rsidR="00000000" w:rsidRDefault="00D9071F">
      <w:pPr>
        <w:rPr>
          <w:rFonts w:ascii="Arial" w:hAnsi="Arial"/>
          <w:sz w:val="16"/>
        </w:rPr>
      </w:pPr>
    </w:p>
    <w:p w:rsidR="00000000" w:rsidRDefault="00D9071F">
      <w:pPr>
        <w:rPr>
          <w:rFonts w:ascii="Arial" w:hAnsi="Arial"/>
          <w:sz w:val="16"/>
        </w:rPr>
      </w:pPr>
    </w:p>
    <w:p w:rsidR="00000000" w:rsidRDefault="00D9071F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90"/>
        <w:gridCol w:w="1122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90" w:type="dxa"/>
          </w:tcPr>
          <w:p w:rsidR="00000000" w:rsidRDefault="00D9071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Şirketin son iki yıla ait konservasyon oranları aşağıda verilmiştir.</w:t>
            </w:r>
          </w:p>
        </w:tc>
        <w:tc>
          <w:tcPr>
            <w:tcW w:w="1122" w:type="dxa"/>
          </w:tcPr>
          <w:p w:rsidR="00000000" w:rsidRDefault="00D9071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9071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conservation rates of the Company for the last two terms are given below.</w:t>
            </w:r>
          </w:p>
        </w:tc>
      </w:tr>
    </w:tbl>
    <w:p w:rsidR="00000000" w:rsidRDefault="00D9071F">
      <w:pPr>
        <w:rPr>
          <w:rFonts w:ascii="Arial" w:hAnsi="Arial"/>
          <w:sz w:val="16"/>
        </w:rPr>
      </w:pPr>
    </w:p>
    <w:tbl>
      <w:tblPr>
        <w:tblW w:w="0" w:type="auto"/>
        <w:tblInd w:w="959" w:type="dxa"/>
        <w:tblLayout w:type="fixed"/>
        <w:tblLook w:val="0000" w:firstRow="0" w:lastRow="0" w:firstColumn="0" w:lastColumn="0" w:noHBand="0" w:noVBand="0"/>
      </w:tblPr>
      <w:tblGrid>
        <w:gridCol w:w="2608"/>
        <w:gridCol w:w="1080"/>
        <w:gridCol w:w="108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D9071F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Konservas</w:t>
            </w:r>
            <w:r>
              <w:rPr>
                <w:rFonts w:ascii="Arial" w:hAnsi="Arial"/>
                <w:b/>
                <w:sz w:val="16"/>
              </w:rPr>
              <w:t>yon Oranları (%)</w:t>
            </w:r>
          </w:p>
          <w:p w:rsidR="00000000" w:rsidRDefault="00D9071F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(Conservation Rates)</w:t>
            </w:r>
          </w:p>
        </w:tc>
        <w:tc>
          <w:tcPr>
            <w:tcW w:w="1080" w:type="dxa"/>
          </w:tcPr>
          <w:p w:rsidR="00000000" w:rsidRDefault="00D9071F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1999</w:t>
            </w:r>
          </w:p>
        </w:tc>
        <w:tc>
          <w:tcPr>
            <w:tcW w:w="1080" w:type="dxa"/>
          </w:tcPr>
          <w:p w:rsidR="00000000" w:rsidRDefault="00D9071F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D9071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Yangın</w:t>
            </w:r>
          </w:p>
        </w:tc>
        <w:tc>
          <w:tcPr>
            <w:tcW w:w="1080" w:type="dxa"/>
          </w:tcPr>
          <w:p w:rsidR="00000000" w:rsidRDefault="00D9071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27,8</w:t>
            </w:r>
          </w:p>
        </w:tc>
        <w:tc>
          <w:tcPr>
            <w:tcW w:w="1080" w:type="dxa"/>
          </w:tcPr>
          <w:p w:rsidR="00000000" w:rsidRDefault="00D9071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30,0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D9071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Nakliyat</w:t>
            </w:r>
          </w:p>
        </w:tc>
        <w:tc>
          <w:tcPr>
            <w:tcW w:w="1080" w:type="dxa"/>
          </w:tcPr>
          <w:p w:rsidR="00000000" w:rsidRDefault="00D9071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31,8</w:t>
            </w:r>
          </w:p>
        </w:tc>
        <w:tc>
          <w:tcPr>
            <w:tcW w:w="1080" w:type="dxa"/>
          </w:tcPr>
          <w:p w:rsidR="00000000" w:rsidRDefault="00D9071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43,2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D9071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Kaza</w:t>
            </w:r>
          </w:p>
        </w:tc>
        <w:tc>
          <w:tcPr>
            <w:tcW w:w="1080" w:type="dxa"/>
          </w:tcPr>
          <w:p w:rsidR="00000000" w:rsidRDefault="00D9071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43,2</w:t>
            </w:r>
          </w:p>
        </w:tc>
        <w:tc>
          <w:tcPr>
            <w:tcW w:w="1080" w:type="dxa"/>
          </w:tcPr>
          <w:p w:rsidR="00000000" w:rsidRDefault="00D9071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53,2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D9071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Mühendislik</w:t>
            </w:r>
          </w:p>
        </w:tc>
        <w:tc>
          <w:tcPr>
            <w:tcW w:w="1080" w:type="dxa"/>
          </w:tcPr>
          <w:p w:rsidR="00000000" w:rsidRDefault="00D9071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9,2</w:t>
            </w:r>
          </w:p>
        </w:tc>
        <w:tc>
          <w:tcPr>
            <w:tcW w:w="1080" w:type="dxa"/>
          </w:tcPr>
          <w:p w:rsidR="00000000" w:rsidRDefault="00D9071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11,46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D9071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Ziraat</w:t>
            </w:r>
          </w:p>
        </w:tc>
        <w:tc>
          <w:tcPr>
            <w:tcW w:w="1080" w:type="dxa"/>
          </w:tcPr>
          <w:p w:rsidR="00000000" w:rsidRDefault="00D9071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080" w:type="dxa"/>
          </w:tcPr>
          <w:p w:rsidR="00000000" w:rsidRDefault="00D9071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D9071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Sağlık</w:t>
            </w:r>
          </w:p>
        </w:tc>
        <w:tc>
          <w:tcPr>
            <w:tcW w:w="1080" w:type="dxa"/>
          </w:tcPr>
          <w:p w:rsidR="00000000" w:rsidRDefault="00D9071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080" w:type="dxa"/>
          </w:tcPr>
          <w:p w:rsidR="00000000" w:rsidRDefault="00D9071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D9071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Hayat Dışı</w:t>
            </w:r>
          </w:p>
        </w:tc>
        <w:tc>
          <w:tcPr>
            <w:tcW w:w="1080" w:type="dxa"/>
          </w:tcPr>
          <w:p w:rsidR="00000000" w:rsidRDefault="00D9071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39,3</w:t>
            </w:r>
          </w:p>
        </w:tc>
        <w:tc>
          <w:tcPr>
            <w:tcW w:w="1080" w:type="dxa"/>
          </w:tcPr>
          <w:p w:rsidR="00000000" w:rsidRDefault="00D9071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48,3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D9071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Hayat</w:t>
            </w:r>
          </w:p>
        </w:tc>
        <w:tc>
          <w:tcPr>
            <w:tcW w:w="1080" w:type="dxa"/>
          </w:tcPr>
          <w:p w:rsidR="00000000" w:rsidRDefault="00D9071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080" w:type="dxa"/>
          </w:tcPr>
          <w:p w:rsidR="00000000" w:rsidRDefault="00D9071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D9071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</w:t>
            </w:r>
          </w:p>
        </w:tc>
        <w:tc>
          <w:tcPr>
            <w:tcW w:w="1080" w:type="dxa"/>
          </w:tcPr>
          <w:p w:rsidR="00000000" w:rsidRDefault="00D9071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39,3</w:t>
            </w:r>
          </w:p>
        </w:tc>
        <w:tc>
          <w:tcPr>
            <w:tcW w:w="1080" w:type="dxa"/>
          </w:tcPr>
          <w:p w:rsidR="00000000" w:rsidRDefault="00D9071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48,3</w:t>
            </w:r>
          </w:p>
        </w:tc>
      </w:tr>
    </w:tbl>
    <w:p w:rsidR="00000000" w:rsidRDefault="00D9071F">
      <w:pPr>
        <w:rPr>
          <w:rFonts w:ascii="Arial" w:hAnsi="Arial"/>
          <w:sz w:val="16"/>
        </w:rPr>
      </w:pPr>
    </w:p>
    <w:p w:rsidR="00000000" w:rsidRDefault="00D9071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D9071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</w:t>
            </w:r>
            <w:r>
              <w:rPr>
                <w:rFonts w:ascii="Arial" w:hAnsi="Arial"/>
                <w:sz w:val="16"/>
              </w:rPr>
              <w:t>ımları aşağıda verilmektedir.</w:t>
            </w:r>
          </w:p>
        </w:tc>
        <w:tc>
          <w:tcPr>
            <w:tcW w:w="1212" w:type="dxa"/>
          </w:tcPr>
          <w:p w:rsidR="00000000" w:rsidRDefault="00D9071F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D9071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D9071F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D9071F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D9071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D9071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D9071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D9071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D9071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D9071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D9071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D9071F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inuing Investments</w:t>
            </w:r>
          </w:p>
        </w:tc>
        <w:tc>
          <w:tcPr>
            <w:tcW w:w="2038" w:type="dxa"/>
          </w:tcPr>
          <w:p w:rsidR="00000000" w:rsidRDefault="00D9071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D9071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D9071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D9071F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</w:tcPr>
          <w:p w:rsidR="00000000" w:rsidRDefault="00D9071F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09" w:type="dxa"/>
          </w:tcPr>
          <w:p w:rsidR="00000000" w:rsidRDefault="00D9071F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D9071F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D9071F">
      <w:pPr>
        <w:rPr>
          <w:rFonts w:ascii="Arial" w:hAnsi="Arial"/>
          <w:sz w:val="16"/>
        </w:rPr>
      </w:pPr>
    </w:p>
    <w:p w:rsidR="00000000" w:rsidRDefault="00D9071F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9071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D9071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9071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</w:t>
            </w:r>
            <w:r>
              <w:rPr>
                <w:rFonts w:ascii="Arial" w:hAnsi="Arial"/>
                <w:i/>
                <w:sz w:val="16"/>
              </w:rPr>
              <w:t>al are shown below.</w:t>
            </w:r>
          </w:p>
        </w:tc>
      </w:tr>
    </w:tbl>
    <w:p w:rsidR="00000000" w:rsidRDefault="00D9071F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9071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D9071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D9071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9071F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D9071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D9071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9071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Dış Ticaret Factoring A.ş.</w:t>
            </w:r>
          </w:p>
        </w:tc>
        <w:tc>
          <w:tcPr>
            <w:tcW w:w="2299" w:type="dxa"/>
          </w:tcPr>
          <w:p w:rsidR="00000000" w:rsidRDefault="00D9071F">
            <w:pPr>
              <w:ind w:right="1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260.000.000.000,-TL</w:t>
            </w:r>
          </w:p>
        </w:tc>
        <w:tc>
          <w:tcPr>
            <w:tcW w:w="2343" w:type="dxa"/>
          </w:tcPr>
          <w:p w:rsidR="00000000" w:rsidRDefault="00D9071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9071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Doğan Hayat Sigorta A.Ş</w:t>
            </w:r>
          </w:p>
        </w:tc>
        <w:tc>
          <w:tcPr>
            <w:tcW w:w="2299" w:type="dxa"/>
          </w:tcPr>
          <w:p w:rsidR="00000000" w:rsidRDefault="00D9071F">
            <w:pPr>
              <w:ind w:right="1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129.150.000.000,-TL</w:t>
            </w:r>
          </w:p>
        </w:tc>
        <w:tc>
          <w:tcPr>
            <w:tcW w:w="2343" w:type="dxa"/>
          </w:tcPr>
          <w:p w:rsidR="00000000" w:rsidRDefault="00D9071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17,5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9071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Doğan Finansal Kiralama A.ş.</w:t>
            </w:r>
          </w:p>
        </w:tc>
        <w:tc>
          <w:tcPr>
            <w:tcW w:w="2299" w:type="dxa"/>
          </w:tcPr>
          <w:p w:rsidR="00000000" w:rsidRDefault="00D9071F">
            <w:pPr>
              <w:ind w:right="1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</w:t>
            </w:r>
            <w:r>
              <w:rPr>
                <w:rFonts w:ascii="Arial" w:hAnsi="Arial"/>
                <w:color w:val="000000"/>
                <w:sz w:val="16"/>
              </w:rPr>
              <w:t>5.000.000.000,-TL</w:t>
            </w:r>
          </w:p>
        </w:tc>
        <w:tc>
          <w:tcPr>
            <w:tcW w:w="2343" w:type="dxa"/>
          </w:tcPr>
          <w:p w:rsidR="00000000" w:rsidRDefault="00D9071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9071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Doğan Factoring A.Ş:</w:t>
            </w:r>
          </w:p>
        </w:tc>
        <w:tc>
          <w:tcPr>
            <w:tcW w:w="2299" w:type="dxa"/>
          </w:tcPr>
          <w:p w:rsidR="00000000" w:rsidRDefault="00D9071F">
            <w:pPr>
              <w:ind w:right="1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45.000.000.000,-TL</w:t>
            </w:r>
          </w:p>
        </w:tc>
        <w:tc>
          <w:tcPr>
            <w:tcW w:w="2343" w:type="dxa"/>
          </w:tcPr>
          <w:p w:rsidR="00000000" w:rsidRDefault="00D9071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</w:t>
            </w:r>
          </w:p>
        </w:tc>
      </w:tr>
    </w:tbl>
    <w:p w:rsidR="00000000" w:rsidRDefault="00D9071F">
      <w:pPr>
        <w:rPr>
          <w:rFonts w:ascii="Arial" w:hAnsi="Arial"/>
          <w:b/>
          <w:i/>
          <w:color w:val="FF0000"/>
          <w:sz w:val="16"/>
          <w:u w:val="single"/>
        </w:rPr>
      </w:pPr>
    </w:p>
    <w:p w:rsidR="00000000" w:rsidRDefault="00D9071F">
      <w:pPr>
        <w:rPr>
          <w:rFonts w:ascii="Arial" w:hAnsi="Arial"/>
          <w:b/>
          <w:i/>
          <w:color w:val="FF0000"/>
          <w:sz w:val="16"/>
          <w:u w:val="single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9071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10.04.2001  tarihi itibariyle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D9071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9071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The main shareholders and their participations in the equity capital, as of 10.04.2</w:t>
            </w:r>
            <w:r>
              <w:rPr>
                <w:rFonts w:ascii="Arial" w:hAnsi="Arial"/>
                <w:sz w:val="16"/>
              </w:rPr>
              <w:t>001  are shown below.</w:t>
            </w:r>
          </w:p>
        </w:tc>
      </w:tr>
    </w:tbl>
    <w:p w:rsidR="00000000" w:rsidRDefault="00D9071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685"/>
        <w:gridCol w:w="1843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5" w:type="dxa"/>
          </w:tcPr>
          <w:p w:rsidR="00000000" w:rsidRDefault="00D9071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843" w:type="dxa"/>
          </w:tcPr>
          <w:p w:rsidR="00000000" w:rsidRDefault="00D9071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126" w:type="dxa"/>
          </w:tcPr>
          <w:p w:rsidR="00000000" w:rsidRDefault="00D9071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5" w:type="dxa"/>
          </w:tcPr>
          <w:p w:rsidR="00000000" w:rsidRDefault="00D9071F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843" w:type="dxa"/>
          </w:tcPr>
          <w:p w:rsidR="00000000" w:rsidRDefault="00D9071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</w:tcPr>
          <w:p w:rsidR="00000000" w:rsidRDefault="00D9071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5" w:type="dxa"/>
          </w:tcPr>
          <w:p w:rsidR="00000000" w:rsidRDefault="00D9071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T.DIŞ TİCARET BANKASI A.Ş.</w:t>
            </w:r>
          </w:p>
        </w:tc>
        <w:tc>
          <w:tcPr>
            <w:tcW w:w="1843" w:type="dxa"/>
          </w:tcPr>
          <w:p w:rsidR="00000000" w:rsidRDefault="00D9071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2.291.222</w:t>
            </w:r>
          </w:p>
        </w:tc>
        <w:tc>
          <w:tcPr>
            <w:tcW w:w="2126" w:type="dxa"/>
          </w:tcPr>
          <w:p w:rsidR="00000000" w:rsidRDefault="00D9071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67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42,40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5" w:type="dxa"/>
          </w:tcPr>
          <w:p w:rsidR="00000000" w:rsidRDefault="00D9071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MİLPA TİCARİ VE SINAİ ÜRÜNLER PAZ. A.Ş.</w:t>
            </w:r>
          </w:p>
        </w:tc>
        <w:tc>
          <w:tcPr>
            <w:tcW w:w="1843" w:type="dxa"/>
          </w:tcPr>
          <w:p w:rsidR="00000000" w:rsidRDefault="00D9071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1.268.170</w:t>
            </w:r>
          </w:p>
        </w:tc>
        <w:tc>
          <w:tcPr>
            <w:tcW w:w="2126" w:type="dxa"/>
          </w:tcPr>
          <w:p w:rsidR="00000000" w:rsidRDefault="00D9071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67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23,47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5" w:type="dxa"/>
          </w:tcPr>
          <w:p w:rsidR="00000000" w:rsidRDefault="00D9071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DOĞAN ŞİRKETLER GRUBU HOLDİ</w:t>
            </w:r>
            <w:r>
              <w:rPr>
                <w:rFonts w:ascii="Arial" w:hAnsi="Arial"/>
                <w:sz w:val="16"/>
              </w:rPr>
              <w:t>NG A.Ş</w:t>
            </w:r>
          </w:p>
        </w:tc>
        <w:tc>
          <w:tcPr>
            <w:tcW w:w="1843" w:type="dxa"/>
          </w:tcPr>
          <w:p w:rsidR="00000000" w:rsidRDefault="00D9071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15.130</w:t>
            </w:r>
          </w:p>
        </w:tc>
        <w:tc>
          <w:tcPr>
            <w:tcW w:w="2126" w:type="dxa"/>
          </w:tcPr>
          <w:p w:rsidR="00000000" w:rsidRDefault="00D9071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67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0,28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5" w:type="dxa"/>
          </w:tcPr>
          <w:p w:rsidR="00000000" w:rsidRDefault="00D9071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TCDD MEMUR VE HİZMET YARD.  DERN.</w:t>
            </w:r>
          </w:p>
        </w:tc>
        <w:tc>
          <w:tcPr>
            <w:tcW w:w="1843" w:type="dxa"/>
          </w:tcPr>
          <w:p w:rsidR="00000000" w:rsidRDefault="00D9071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283.701</w:t>
            </w:r>
          </w:p>
        </w:tc>
        <w:tc>
          <w:tcPr>
            <w:tcW w:w="2126" w:type="dxa"/>
          </w:tcPr>
          <w:p w:rsidR="00000000" w:rsidRDefault="00D9071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67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5" w:type="dxa"/>
          </w:tcPr>
          <w:p w:rsidR="00000000" w:rsidRDefault="00D9071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</w:t>
            </w:r>
            <w:r>
              <w:rPr>
                <w:rFonts w:ascii="Arial" w:hAnsi="Arial"/>
                <w:i/>
                <w:sz w:val="16"/>
              </w:rPr>
              <w:t xml:space="preserve"> (OTHERS)</w:t>
            </w:r>
          </w:p>
        </w:tc>
        <w:tc>
          <w:tcPr>
            <w:tcW w:w="1843" w:type="dxa"/>
          </w:tcPr>
          <w:p w:rsidR="00000000" w:rsidRDefault="00D9071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1.545.602</w:t>
            </w:r>
          </w:p>
        </w:tc>
        <w:tc>
          <w:tcPr>
            <w:tcW w:w="2126" w:type="dxa"/>
          </w:tcPr>
          <w:p w:rsidR="00000000" w:rsidRDefault="00D9071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67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28,88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5" w:type="dxa"/>
          </w:tcPr>
          <w:p w:rsidR="00000000" w:rsidRDefault="00D9071F">
            <w:pPr>
              <w:pStyle w:val="Heading3"/>
            </w:pPr>
            <w:r>
              <w:t>GENEL TOPLAM</w:t>
            </w:r>
          </w:p>
        </w:tc>
        <w:tc>
          <w:tcPr>
            <w:tcW w:w="1843" w:type="dxa"/>
          </w:tcPr>
          <w:p w:rsidR="00000000" w:rsidRDefault="00D9071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9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5.403.825</w:t>
            </w:r>
          </w:p>
        </w:tc>
        <w:tc>
          <w:tcPr>
            <w:tcW w:w="2126" w:type="dxa"/>
          </w:tcPr>
          <w:p w:rsidR="00000000" w:rsidRDefault="00D9071F">
            <w:pPr>
              <w:ind w:right="679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</w:t>
            </w:r>
          </w:p>
        </w:tc>
      </w:tr>
    </w:tbl>
    <w:p w:rsidR="00000000" w:rsidRDefault="00D9071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D9071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D9071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62" w:other="26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9071F"/>
    <w:rsid w:val="00D90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AEFA34-E43D-43C2-BFEB-235E7797B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  <w:lang w:val="tr-TR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554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RAY SİGORTA A</vt:lpstr>
    </vt:vector>
  </TitlesOfParts>
  <Company>IMKB</Company>
  <LinksUpToDate>false</LinksUpToDate>
  <CharactersWithSpaces>3711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RAY SİGORTA A</dc:title>
  <dc:subject/>
  <dc:creator>BETULD</dc:creator>
  <cp:keywords/>
  <dc:description/>
  <cp:lastModifiedBy>ozgursheker@gmail.com</cp:lastModifiedBy>
  <cp:revision>2</cp:revision>
  <dcterms:created xsi:type="dcterms:W3CDTF">2022-09-01T21:59:00Z</dcterms:created>
  <dcterms:modified xsi:type="dcterms:W3CDTF">2022-09-01T21:59:00Z</dcterms:modified>
</cp:coreProperties>
</file>