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TAÇ YATIRIM ORTAKLIĞI A.Ş.</w:t>
            </w:r>
          </w:p>
        </w:tc>
      </w:tr>
    </w:tbl>
    <w:p w:rsidR="00000000" w:rsidRDefault="008877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7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22/08/1994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7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7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7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79E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ŞEHİT AHMET SK. MECİDİYEKÖY İŞ MERKEZİ NO:4 KAT:13 </w:t>
            </w:r>
          </w:p>
          <w:p w:rsidR="00000000" w:rsidRDefault="008877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80310 MECİDİYEKÖY- 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7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7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MUSTAFA BÜYÜKABACI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7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79E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ORHAN ÖZOKUR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79E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MURAT ÜLKER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79E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AHSEN ÖZOKUR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7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MUSTAFA BÜYÜKABACI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7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7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(212) </w:t>
            </w:r>
            <w:r>
              <w:rPr>
                <w:rFonts w:ascii="Arial" w:hAnsi="Arial"/>
                <w:color w:val="000000"/>
                <w:sz w:val="16"/>
              </w:rPr>
              <w:t>274 29 33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7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7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(212) 274 29 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7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7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7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79E">
            <w:pPr>
              <w:pStyle w:val="Heading1"/>
            </w:pPr>
            <w:r>
              <w:t xml:space="preserve"> </w:t>
            </w:r>
            <w:r>
              <w:rPr>
                <w:color w:val="auto"/>
              </w:rPr>
              <w:t>20.000.000.000.000.-TL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79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7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1.995.000.000.000.-TL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7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79E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877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79E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NATIONAL</w:t>
            </w:r>
          </w:p>
        </w:tc>
      </w:tr>
    </w:tbl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887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Ortaklığın 31.12.2000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8877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8877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</w:t>
            </w:r>
            <w:r>
              <w:rPr>
                <w:rFonts w:ascii="Arial" w:hAnsi="Arial"/>
                <w:i/>
                <w:sz w:val="16"/>
              </w:rPr>
              <w:t>ecurities in the Company's portfolio  as of 31.12.2000 is shown below.</w:t>
            </w:r>
          </w:p>
        </w:tc>
      </w:tr>
    </w:tbl>
    <w:p w:rsidR="00000000" w:rsidRDefault="0088779E">
      <w:pPr>
        <w:rPr>
          <w:rFonts w:ascii="Arial" w:hAnsi="Arial"/>
          <w:sz w:val="16"/>
        </w:rPr>
      </w:pPr>
    </w:p>
    <w:tbl>
      <w:tblPr>
        <w:tblW w:w="0" w:type="auto"/>
        <w:tblInd w:w="-10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9"/>
        <w:gridCol w:w="3611"/>
        <w:gridCol w:w="1481"/>
        <w:gridCol w:w="1565"/>
        <w:gridCol w:w="1843"/>
        <w:gridCol w:w="672"/>
        <w:gridCol w:w="84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MENKUL KIYMETİN TÜRÜ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NOMİNAL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TOPLAM ALIŞ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TOPLAM RAYİÇ 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319" w:type="dxa"/>
            <w:tcBorders>
              <w:lef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611" w:type="dxa"/>
            <w:tcBorders>
              <w:right w:val="single" w:sz="4" w:space="0" w:color="auto"/>
            </w:tcBorders>
          </w:tcPr>
          <w:p w:rsidR="00000000" w:rsidRDefault="0088779E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(Type of Securities)</w:t>
            </w:r>
          </w:p>
        </w:tc>
        <w:tc>
          <w:tcPr>
            <w:tcW w:w="1481" w:type="dxa"/>
            <w:tcBorders>
              <w:left w:val="nil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DEĞER  ( TL )</w:t>
            </w:r>
          </w:p>
        </w:tc>
        <w:tc>
          <w:tcPr>
            <w:tcW w:w="1565" w:type="dxa"/>
            <w:tcBorders>
              <w:left w:val="nil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MALİYETİ ( TL )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DEĞER  ( TL )</w:t>
            </w:r>
          </w:p>
        </w:tc>
        <w:tc>
          <w:tcPr>
            <w:tcW w:w="672" w:type="dxa"/>
            <w:tcBorders>
              <w:left w:val="nil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  <w:tc>
          <w:tcPr>
            <w:tcW w:w="840" w:type="dxa"/>
            <w:tcBorders>
              <w:left w:val="nil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lef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611" w:type="dxa"/>
            <w:tcBorders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81" w:type="dxa"/>
            <w:tcBorders>
              <w:left w:val="nil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(Nominal Value)</w:t>
            </w:r>
          </w:p>
        </w:tc>
        <w:tc>
          <w:tcPr>
            <w:tcW w:w="1565" w:type="dxa"/>
            <w:tcBorders>
              <w:left w:val="nil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(Total Cost)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(Total M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arket Value)</w:t>
            </w:r>
          </w:p>
        </w:tc>
        <w:tc>
          <w:tcPr>
            <w:tcW w:w="672" w:type="dxa"/>
            <w:tcBorders>
              <w:left w:val="nil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Group                 (%)</w:t>
            </w:r>
          </w:p>
        </w:tc>
        <w:tc>
          <w:tcPr>
            <w:tcW w:w="840" w:type="dxa"/>
            <w:tcBorders>
              <w:left w:val="nil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General         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88779E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 -</w:t>
            </w: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HİSSE SENETLERİ            </w:t>
            </w:r>
          </w:p>
          <w:p w:rsidR="00000000" w:rsidRDefault="0088779E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(Shares)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300.758.500.000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2.894.504.551.105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3.124.873.000.000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100,00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42,58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88779E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DOKUMA,GİYİM EŞ.VE DERİ     </w:t>
            </w:r>
          </w:p>
          <w:p w:rsidR="00000000" w:rsidRDefault="0088779E">
            <w:pPr>
              <w:ind w:left="-142" w:firstLine="142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(Textile, Wearing Apparel &amp; Leather)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101.681.000.000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622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.033.044.000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709.131.700.000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22,69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9,66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58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88779E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</w:t>
            </w: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KİMYA, PETROL, PLASTİK </w:t>
            </w:r>
          </w:p>
          <w:p w:rsidR="00000000" w:rsidRDefault="0088779E">
            <w:pPr>
              <w:ind w:left="-142" w:firstLine="142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(Manufacture of Chemicals and of Chemical </w:t>
            </w:r>
          </w:p>
          <w:p w:rsidR="00000000" w:rsidRDefault="0088779E">
            <w:pPr>
              <w:ind w:left="-142" w:firstLine="142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Petroleum, Rubber and Plastic Products)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46.269.000.000</w:t>
            </w:r>
          </w:p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433.652.826.000</w:t>
            </w:r>
          </w:p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460.510.000.000</w:t>
            </w:r>
          </w:p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14,74</w:t>
            </w:r>
          </w:p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6,27</w:t>
            </w:r>
          </w:p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18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88779E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</w:t>
            </w: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TAŞ, TOPRAĞA DAYALI SAN. </w:t>
            </w:r>
          </w:p>
          <w:p w:rsidR="00000000" w:rsidRDefault="0088779E">
            <w:pPr>
              <w:ind w:left="-142" w:firstLine="142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(Manufacture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of Non-Metallic Mineral Products)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7.214.000.000</w:t>
            </w:r>
          </w:p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38.402.566.000</w:t>
            </w:r>
          </w:p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39.919.800.000</w:t>
            </w:r>
          </w:p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1,28</w:t>
            </w:r>
          </w:p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0,54</w:t>
            </w:r>
          </w:p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88779E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</w:t>
            </w: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METAL ANA SANAYİ    </w:t>
            </w:r>
          </w:p>
          <w:p w:rsidR="00000000" w:rsidRDefault="0088779E">
            <w:pPr>
              <w:ind w:left="-142" w:firstLine="142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(Basic Metal Industries)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57.408.000.000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682.370.932.605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708.080.000.000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22,66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9,65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18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88779E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</w:t>
            </w: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METAL EŞ. MAK. VE  YAPIM </w:t>
            </w:r>
          </w:p>
          <w:p w:rsidR="00000000" w:rsidRDefault="0088779E">
            <w:pPr>
              <w:ind w:left="-142" w:firstLine="142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(Manufacture of Fabricated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Metal Products, </w:t>
            </w:r>
          </w:p>
          <w:p w:rsidR="00000000" w:rsidRDefault="0088779E">
            <w:pPr>
              <w:ind w:left="-142" w:firstLine="142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Machinery &amp; Equipment)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17.090.000.000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82.507.998.000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85.462.000.000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2,73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1,16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88779E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</w:t>
            </w: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KAĞIT ÜRÜNLERİ,BASIM  </w:t>
            </w:r>
          </w:p>
          <w:p w:rsidR="00000000" w:rsidRDefault="0088779E">
            <w:pPr>
              <w:ind w:left="-142" w:firstLine="142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(Paper and Printing Publishing) 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22.224.000.000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150.745.392.000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155.568.000.000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4,98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2,12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88779E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</w:t>
            </w: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GIDA İÇKİ VE TÜTÜN         </w:t>
            </w:r>
          </w:p>
          <w:p w:rsidR="00000000" w:rsidRDefault="0088779E">
            <w:pPr>
              <w:ind w:left="-142" w:firstLine="142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(Manufactur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e of Food, Beverage &amp; Tobacco) 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20.872.500.000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192.715.792.500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196.201.500.000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6,28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2,67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88779E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</w:t>
            </w: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ELEKTRİK, GAZ, SU </w:t>
            </w:r>
          </w:p>
          <w:p w:rsidR="00000000" w:rsidRDefault="0088779E">
            <w:pPr>
              <w:ind w:left="-142" w:firstLine="142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(Electric, Gas, Water) 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28.000.000.000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692.076.000.000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770.000.000.000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24,64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10,49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88779E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II-</w:t>
            </w:r>
          </w:p>
        </w:tc>
        <w:tc>
          <w:tcPr>
            <w:tcW w:w="3611" w:type="dxa"/>
            <w:tcBorders>
              <w:top w:val="single" w:sz="4" w:space="0" w:color="auto"/>
            </w:tcBorders>
          </w:tcPr>
          <w:p w:rsidR="00000000" w:rsidRDefault="0088779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BORÇLANMA SENETLERİ                           (Debt Sec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urities)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1565" w:type="dxa"/>
            <w:tcBorders>
              <w:left w:val="nil"/>
              <w:right w:val="single" w:sz="4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672" w:type="dxa"/>
            <w:tcBorders>
              <w:left w:val="nil"/>
              <w:right w:val="single" w:sz="4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0,00</w:t>
            </w:r>
          </w:p>
        </w:tc>
        <w:tc>
          <w:tcPr>
            <w:tcW w:w="840" w:type="dxa"/>
            <w:tcBorders>
              <w:left w:val="nil"/>
              <w:right w:val="single" w:sz="4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88779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III</w:t>
            </w: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88779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DİĞER                                                                    (Others)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6.540.855.000.000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4.200.000.000.000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4.214.109.589.041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57,42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88779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PORFÖY DEĞERİ ( I+II+III )                      (Portfolio Value)</w:t>
            </w:r>
          </w:p>
        </w:tc>
        <w:tc>
          <w:tcPr>
            <w:tcW w:w="1481" w:type="dxa"/>
            <w:tcBorders>
              <w:left w:val="nil"/>
            </w:tcBorders>
          </w:tcPr>
          <w:p w:rsidR="00000000" w:rsidRDefault="008877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6.841.613.50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7.094.504.551.105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7.338.982.589.041</w:t>
            </w:r>
          </w:p>
        </w:tc>
        <w:tc>
          <w:tcPr>
            <w:tcW w:w="672" w:type="dxa"/>
            <w:tcBorders>
              <w:left w:val="nil"/>
              <w:bottom w:val="single" w:sz="6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092" w:type="dxa"/>
            <w:gridSpan w:val="2"/>
            <w:tcBorders>
              <w:top w:val="single" w:sz="4" w:space="0" w:color="auto"/>
              <w:right w:val="single" w:sz="12" w:space="0" w:color="auto"/>
            </w:tcBorders>
          </w:tcPr>
          <w:p w:rsidR="00000000" w:rsidRDefault="0088779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HAZIR DEĞERLER  ( + )               </w:t>
            </w:r>
          </w:p>
          <w:p w:rsidR="00000000" w:rsidRDefault="0088779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(Current Assets)</w:t>
            </w:r>
          </w:p>
        </w:tc>
        <w:tc>
          <w:tcPr>
            <w:tcW w:w="1565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76.974.129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40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092" w:type="dxa"/>
            <w:gridSpan w:val="2"/>
            <w:tcBorders>
              <w:top w:val="single" w:sz="4" w:space="0" w:color="auto"/>
              <w:right w:val="single" w:sz="12" w:space="0" w:color="auto"/>
            </w:tcBorders>
          </w:tcPr>
          <w:p w:rsidR="00000000" w:rsidRDefault="0088779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ALACAKLAR            ( + )     </w:t>
            </w:r>
          </w:p>
          <w:p w:rsidR="00000000" w:rsidRDefault="0088779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(Receivables)</w:t>
            </w:r>
          </w:p>
        </w:tc>
        <w:tc>
          <w:tcPr>
            <w:tcW w:w="15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91.436.269.065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092" w:type="dxa"/>
            <w:gridSpan w:val="2"/>
            <w:tcBorders>
              <w:top w:val="single" w:sz="4" w:space="0" w:color="auto"/>
              <w:right w:val="single" w:sz="12" w:space="0" w:color="auto"/>
            </w:tcBorders>
          </w:tcPr>
          <w:p w:rsidR="00000000" w:rsidRDefault="0088779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BORÇLAR                 ( - )</w:t>
            </w:r>
          </w:p>
          <w:p w:rsidR="00000000" w:rsidRDefault="0088779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(Debts)</w:t>
            </w:r>
          </w:p>
        </w:tc>
        <w:tc>
          <w:tcPr>
            <w:tcW w:w="1565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1.488.538.194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092" w:type="dxa"/>
            <w:gridSpan w:val="2"/>
            <w:tcBorders>
              <w:top w:val="single" w:sz="4" w:space="0" w:color="auto"/>
              <w:right w:val="single" w:sz="12" w:space="0" w:color="auto"/>
            </w:tcBorders>
          </w:tcPr>
          <w:p w:rsidR="00000000" w:rsidRDefault="0088779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TOPLAM DEĞER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</w:t>
            </w:r>
          </w:p>
          <w:p w:rsidR="00000000" w:rsidRDefault="0088779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(Total Value)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7.429.007.294.041</w:t>
            </w:r>
          </w:p>
        </w:tc>
        <w:tc>
          <w:tcPr>
            <w:tcW w:w="67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541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00000" w:rsidRDefault="0088779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TOPLAM DEĞER / PAY SAYISI                           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</w:tcBorders>
          </w:tcPr>
          <w:p w:rsidR="00000000" w:rsidRDefault="008877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3.724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40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393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88779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(Total Value / Total Number of Shares)</w:t>
            </w:r>
          </w:p>
        </w:tc>
        <w:tc>
          <w:tcPr>
            <w:tcW w:w="1481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72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40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8877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rPr>
          <w:rFonts w:ascii="Arial" w:hAnsi="Arial"/>
          <w:sz w:val="16"/>
        </w:rPr>
      </w:pPr>
    </w:p>
    <w:p w:rsidR="00000000" w:rsidRDefault="008877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779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Şirket'in 31.12.2000 tarihi itibariyle başlıca ortakları ve serma</w:t>
            </w:r>
            <w:r>
              <w:rPr>
                <w:rFonts w:ascii="Arial" w:hAnsi="Arial"/>
                <w:b/>
                <w:sz w:val="16"/>
              </w:rPr>
              <w:t xml:space="preserve">ye payları aşağıda gösterilmektedir. </w:t>
            </w:r>
          </w:p>
        </w:tc>
        <w:tc>
          <w:tcPr>
            <w:tcW w:w="1134" w:type="dxa"/>
          </w:tcPr>
          <w:p w:rsidR="00000000" w:rsidRDefault="0088779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88779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31.12.2000,  are shown below.</w:t>
            </w:r>
          </w:p>
        </w:tc>
      </w:tr>
    </w:tbl>
    <w:p w:rsidR="00000000" w:rsidRDefault="008877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877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779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8877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7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</w:t>
            </w:r>
            <w:r>
              <w:rPr>
                <w:rFonts w:ascii="Arial" w:hAnsi="Arial"/>
                <w:sz w:val="16"/>
              </w:rPr>
              <w:t>l or legal persons holding more than %10 of total capital or voting rights</w:t>
            </w:r>
          </w:p>
        </w:tc>
      </w:tr>
    </w:tbl>
    <w:p w:rsidR="00000000" w:rsidRDefault="008877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ÜLKER GIDA SAN. VE TİC.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931.000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</w:t>
            </w:r>
            <w:r>
              <w:rPr>
                <w:rFonts w:ascii="Arial" w:hAnsi="Arial"/>
                <w:sz w:val="16"/>
              </w:rPr>
              <w:t>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931.000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46,67</w:t>
            </w:r>
          </w:p>
        </w:tc>
      </w:tr>
    </w:tbl>
    <w:p w:rsidR="00000000" w:rsidRDefault="008877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877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887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8877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7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8877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</w:t>
            </w:r>
            <w:r>
              <w:rPr>
                <w:rFonts w:ascii="Arial" w:hAnsi="Arial"/>
                <w:sz w:val="16"/>
              </w:rPr>
              <w:t xml:space="preserve">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Orhan ÖZOKUR, Yönetim Kurulu Başkanı</w:t>
            </w:r>
          </w:p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Chairman of the Board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56.105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Ahsen ÖZOKUR, Yönetim Kurulu Üyesi</w:t>
            </w:r>
          </w:p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Member of the Bo</w:t>
            </w:r>
            <w:r>
              <w:rPr>
                <w:rFonts w:ascii="Arial" w:hAnsi="Arial"/>
                <w:sz w:val="16"/>
              </w:rPr>
              <w:t>ard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155.855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7,81</w:t>
            </w:r>
          </w:p>
        </w:tc>
      </w:tr>
    </w:tbl>
    <w:p w:rsidR="00000000" w:rsidRDefault="00887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87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87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8877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7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</w:t>
            </w:r>
            <w:r>
              <w:rPr>
                <w:rFonts w:ascii="Arial" w:hAnsi="Arial"/>
                <w:sz w:val="16"/>
              </w:rPr>
              <w:t>ral manager, assistant general manager, director etc.</w:t>
            </w:r>
          </w:p>
        </w:tc>
      </w:tr>
    </w:tbl>
    <w:p w:rsidR="00000000" w:rsidRDefault="00887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Mustafa BÜYÜKABACI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5.985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5.985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</w:tbl>
    <w:p w:rsidR="00000000" w:rsidRDefault="00887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87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</w:t>
      </w: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88779E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8877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7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887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-------------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</w:t>
            </w:r>
          </w:p>
        </w:tc>
      </w:tr>
    </w:tbl>
    <w:p w:rsidR="00000000" w:rsidRDefault="0088779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87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779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</w:t>
            </w:r>
            <w:r>
              <w:rPr>
                <w:rFonts w:ascii="Arial" w:hAnsi="Arial"/>
                <w:sz w:val="16"/>
              </w:rPr>
              <w:t xml:space="preserve">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8877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7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</w:t>
            </w:r>
            <w:r>
              <w:rPr>
                <w:rFonts w:ascii="Arial" w:hAnsi="Arial"/>
                <w:sz w:val="16"/>
              </w:rPr>
              <w:t>merate with the shareholders in subtitle (A)</w:t>
            </w:r>
          </w:p>
        </w:tc>
      </w:tr>
    </w:tbl>
    <w:p w:rsidR="00000000" w:rsidRDefault="00887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BOMSAŞ MUKAVVA SAN. VE TİC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159.128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FARMAMAK AMD.MAD VE MAK. SAN. VE TİC.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153.502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BESLER GIDA SAN. VE TİC.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149.625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YILDIZ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114.877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İSTANBUL GIDA DIŞ TİC.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134.124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711.256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35,65</w:t>
            </w:r>
          </w:p>
        </w:tc>
      </w:tr>
    </w:tbl>
    <w:p w:rsidR="00000000" w:rsidRDefault="00887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87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87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87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87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7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8877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7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</w:t>
            </w:r>
            <w:r>
              <w:rPr>
                <w:rFonts w:ascii="Arial" w:hAnsi="Arial"/>
                <w:sz w:val="16"/>
              </w:rPr>
              <w:t>ed shares (free floating)</w:t>
            </w:r>
          </w:p>
        </w:tc>
      </w:tr>
    </w:tbl>
    <w:p w:rsidR="00000000" w:rsidRDefault="00887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Share Holders </w:t>
            </w: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(Approx.)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Ortakların Sayısı (Tahmini)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80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190.904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190.904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9,57</w:t>
            </w:r>
          </w:p>
        </w:tc>
      </w:tr>
    </w:tbl>
    <w:p w:rsidR="00000000" w:rsidRDefault="0088779E">
      <w:pPr>
        <w:ind w:right="-1231"/>
        <w:rPr>
          <w:rFonts w:ascii="Arial" w:hAnsi="Arial"/>
          <w:sz w:val="16"/>
        </w:rPr>
      </w:pPr>
    </w:p>
    <w:p w:rsidR="00000000" w:rsidRDefault="0088779E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7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8877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7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88779E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1.955.000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7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8779E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779E"/>
    <w:rsid w:val="0088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EC4BE-968E-4FAB-A240-FA762E87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napToGrid w:val="0"/>
      <w:color w:val="000000"/>
      <w:sz w:val="18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2001-04-20T14:46:00Z</cp:lastPrinted>
  <dcterms:created xsi:type="dcterms:W3CDTF">2022-09-01T21:59:00Z</dcterms:created>
  <dcterms:modified xsi:type="dcterms:W3CDTF">2022-09-01T21:59:00Z</dcterms:modified>
</cp:coreProperties>
</file>