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FİNANSAL KİRALAMA A.Ş.</w:t>
            </w:r>
          </w:p>
        </w:tc>
      </w:tr>
    </w:tbl>
    <w:p w:rsidR="00000000" w:rsidRDefault="00107AE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SALİM C</w:t>
            </w:r>
            <w:r>
              <w:rPr>
                <w:rFonts w:ascii="Arial" w:hAnsi="Arial"/>
                <w:color w:val="000000"/>
                <w:sz w:val="16"/>
              </w:rPr>
              <w:t>AN KARAŞIKLI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TOPRAK TUNGA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ŞEVKET KARAPAZAR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ASLANTÜRK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0 212 224 32 62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0 212 224 42 22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7AED">
      <w:pPr>
        <w:pStyle w:val="BodyText"/>
      </w:pPr>
    </w:p>
    <w:p w:rsidR="00000000" w:rsidRDefault="00107AED">
      <w:pPr>
        <w:rPr>
          <w:rFonts w:ascii="Arial" w:hAnsi="Arial"/>
          <w:sz w:val="16"/>
        </w:rPr>
      </w:pPr>
    </w:p>
    <w:p w:rsidR="00000000" w:rsidRDefault="00107AED">
      <w:pPr>
        <w:rPr>
          <w:rFonts w:ascii="Arial" w:hAnsi="Arial"/>
          <w:sz w:val="16"/>
        </w:rPr>
      </w:pPr>
    </w:p>
    <w:p w:rsidR="00000000" w:rsidRDefault="00107A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</w:t>
            </w:r>
            <w:r>
              <w:rPr>
                <w:rFonts w:ascii="Arial" w:hAnsi="Arial"/>
                <w:sz w:val="16"/>
              </w:rPr>
              <w:t>ihi itibariyle sektörel dağılımı aşağıda gösterilmiştir.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107AED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5528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107A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107AE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107AE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07AE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107AE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07AE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AND OPTICS INSTRUMENT</w:t>
            </w:r>
            <w:r>
              <w:rPr>
                <w:rFonts w:ascii="Arial" w:hAnsi="Arial"/>
                <w:i/>
                <w:sz w:val="16"/>
              </w:rPr>
              <w:t>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7.89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1.685.578.-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 MAIN INDUSTRY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0.60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128.131.-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TRANSPORTTION MEANS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2.14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458.908.-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NUCLEAR FUEL,PETROL AND COAL PRODUCTION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3.37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721.346.-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AND TEXTILE PRODUCTS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12.51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2.677.575.-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FOOD, SOFT DRINKS AND TO</w:t>
            </w:r>
            <w:r>
              <w:rPr>
                <w:rFonts w:ascii="Arial" w:hAnsi="Arial"/>
                <w:i/>
                <w:sz w:val="16"/>
              </w:rPr>
              <w:t>BACCO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11.13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2.381.277.-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 CLASSIFICATE PRODUCT INDUSTRY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1.89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404.503.-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TRANSPORTATION, STORING AND COMMINICATION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4.22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904.021.-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25.92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5.547.405.-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13.19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2.823.742.-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HOTEL AND RESTAURANTS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4.37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935.048.-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FİNANCIAL INTERMEDIARY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0.84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180.653.-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SOCİAL AND PERSONAL SERVICES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1.44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308.136.-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8.41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1.800.414.-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MACHINE AND EQUİPMENT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0.21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44.688.-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GETING THE ENERGY PRODUCING SUBSTANCES OUT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0.65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138.949.-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INDUSTRY OF MİNES EXCEPT METAL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0.77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164.66</w:t>
            </w:r>
            <w:r>
              <w:rPr>
                <w:rFonts w:ascii="Arial" w:hAnsi="Arial"/>
                <w:i/>
                <w:sz w:val="16"/>
              </w:rPr>
              <w:t>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PAPER RAW METERIAL AND PRİNT PRODUCTS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0.37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79.078.-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8" w:type="dxa"/>
          </w:tcPr>
          <w:p w:rsidR="00000000" w:rsidRDefault="00107AE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WHOLESALE AND RETAİL MOTOR VEHİCLES SELES AND SERVİCES</w:t>
            </w:r>
          </w:p>
        </w:tc>
        <w:tc>
          <w:tcPr>
            <w:tcW w:w="1218" w:type="dxa"/>
          </w:tcPr>
          <w:p w:rsidR="00000000" w:rsidRDefault="00107AED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0.08</w:t>
            </w:r>
          </w:p>
        </w:tc>
        <w:tc>
          <w:tcPr>
            <w:tcW w:w="1759" w:type="dxa"/>
          </w:tcPr>
          <w:p w:rsidR="00000000" w:rsidRDefault="00107AED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17.392.-</w:t>
            </w:r>
          </w:p>
        </w:tc>
      </w:tr>
    </w:tbl>
    <w:p w:rsidR="00000000" w:rsidRDefault="00107AED">
      <w:pPr>
        <w:rPr>
          <w:rFonts w:ascii="Arial" w:hAnsi="Arial"/>
          <w:sz w:val="16"/>
        </w:rPr>
      </w:pPr>
    </w:p>
    <w:p w:rsidR="00000000" w:rsidRDefault="00107AED">
      <w:pPr>
        <w:rPr>
          <w:rFonts w:ascii="Arial" w:hAnsi="Arial"/>
          <w:sz w:val="16"/>
        </w:rPr>
      </w:pPr>
    </w:p>
    <w:p w:rsidR="00000000" w:rsidRDefault="00107AED">
      <w:pPr>
        <w:rPr>
          <w:rFonts w:ascii="Arial" w:hAnsi="Arial"/>
          <w:sz w:val="16"/>
        </w:rPr>
      </w:pPr>
    </w:p>
    <w:p w:rsidR="00000000" w:rsidRDefault="00107A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107A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7A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07A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A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7A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07A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299" w:type="dxa"/>
          </w:tcPr>
          <w:p w:rsidR="00000000" w:rsidRDefault="00107A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1.700.000.000.-TL</w:t>
            </w:r>
          </w:p>
        </w:tc>
        <w:tc>
          <w:tcPr>
            <w:tcW w:w="2342" w:type="dxa"/>
          </w:tcPr>
          <w:p w:rsidR="00000000" w:rsidRDefault="00107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Yatırım Bankası A.Ş.</w:t>
            </w:r>
          </w:p>
        </w:tc>
        <w:tc>
          <w:tcPr>
            <w:tcW w:w="2299" w:type="dxa"/>
          </w:tcPr>
          <w:p w:rsidR="00000000" w:rsidRDefault="00107A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5.122.400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2" w:type="dxa"/>
          </w:tcPr>
          <w:p w:rsidR="00000000" w:rsidRDefault="00107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07AE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107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AE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07AE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107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7AED">
      <w:pPr>
        <w:rPr>
          <w:rFonts w:ascii="Arial" w:hAnsi="Arial"/>
          <w:b/>
          <w:i/>
          <w:color w:val="FF0000"/>
          <w:u w:val="single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</w:t>
            </w:r>
            <w:r>
              <w:rPr>
                <w:rFonts w:ascii="Arial" w:hAnsi="Arial"/>
                <w:sz w:val="16"/>
              </w:rPr>
              <w:t xml:space="preserve">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Toprakbank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5.486.443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5.486.443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83.8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</w:t>
            </w:r>
            <w:r>
              <w:rPr>
                <w:rFonts w:ascii="Arial" w:hAnsi="Arial"/>
                <w:sz w:val="16"/>
              </w:rPr>
              <w:t>e responsibilities at the company’s management or audit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</w:t>
            </w:r>
            <w:r>
              <w:rPr>
                <w:rFonts w:ascii="Arial" w:hAnsi="Arial"/>
                <w:sz w:val="16"/>
              </w:rPr>
              <w:t xml:space="preserve">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07AE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</w:t>
            </w:r>
            <w:r>
              <w:rPr>
                <w:rFonts w:ascii="Arial" w:hAnsi="Arial"/>
                <w:sz w:val="16"/>
              </w:rPr>
              <w:t xml:space="preserve">işkisi Bulunan Pay Sahibi Kişiler </w:t>
            </w:r>
          </w:p>
        </w:tc>
        <w:tc>
          <w:tcPr>
            <w:tcW w:w="103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</w:t>
            </w:r>
            <w:r>
              <w:rPr>
                <w:rFonts w:ascii="Arial" w:hAnsi="Arial"/>
                <w:sz w:val="16"/>
              </w:rPr>
              <w:t>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Toprak Seramik ve İnş.Mlz.Paz.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39.282.408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Toprak Seniteri ve Turz.İşlt.San.Tic.A.Ş.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39.282.408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78.564.816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1.2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</w:t>
            </w:r>
            <w:r>
              <w:rPr>
                <w:rFonts w:ascii="Arial" w:hAnsi="Arial"/>
                <w:sz w:val="16"/>
              </w:rPr>
              <w:t>her shareholders and publicly owned shares (free floating)</w:t>
            </w:r>
          </w:p>
        </w:tc>
      </w:tr>
    </w:tbl>
    <w:p w:rsidR="00000000" w:rsidRDefault="00107A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Ortakların Sayısı </w:t>
            </w:r>
          </w:p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982</w:t>
            </w:r>
            <w:r>
              <w:rPr>
                <w:rFonts w:ascii="Arial" w:hAnsi="Arial"/>
                <w:sz w:val="16"/>
              </w:rPr>
              <w:t>.060.200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07AED">
      <w:pPr>
        <w:ind w:right="-1231"/>
        <w:rPr>
          <w:rFonts w:ascii="Arial" w:hAnsi="Arial"/>
          <w:sz w:val="16"/>
        </w:rPr>
      </w:pPr>
    </w:p>
    <w:p w:rsidR="00000000" w:rsidRDefault="00107AE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A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07AE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6.547.068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A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07AED">
      <w:pPr>
        <w:ind w:right="-96"/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AED"/>
    <w:rsid w:val="0010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C233-BAA4-41CA-8D12-D3428E4D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2001-04-06T19:56:00Z</cp:lastPrinted>
  <dcterms:created xsi:type="dcterms:W3CDTF">2022-09-01T21:59:00Z</dcterms:created>
  <dcterms:modified xsi:type="dcterms:W3CDTF">2022-09-01T21:59:00Z</dcterms:modified>
</cp:coreProperties>
</file>