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TOPRAKBANK A.Ş.</w:t>
            </w:r>
          </w:p>
        </w:tc>
      </w:tr>
    </w:tbl>
    <w:p w:rsidR="00000000" w:rsidRDefault="004D70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pStyle w:val="Heading2"/>
              <w:rPr>
                <w:b w:val="0"/>
                <w:color w:val="FF0000"/>
              </w:rPr>
            </w:pPr>
            <w:r>
              <w:rPr>
                <w:b w:val="0"/>
              </w:rPr>
              <w:t>16/03/1992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BÜYÜKDERE CAD.NO:23 80220 ŞİŞLİ-İSTANBUL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N.ZAFER ATAMAN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HALİS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TAVSANOĞLU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YEŞİM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N.ZAFER ATAMAN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YILDIRIM AKTÜRK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233 22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247 96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45.522.000.000.000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D70C3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4D70C3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70C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4D70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4D70C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70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4D70C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766.375.743</w:t>
            </w:r>
          </w:p>
        </w:tc>
        <w:tc>
          <w:tcPr>
            <w:tcW w:w="2977" w:type="dxa"/>
          </w:tcPr>
          <w:p w:rsidR="00000000" w:rsidRDefault="004D70C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268.429.717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70C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4D70C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679.713.209</w:t>
            </w:r>
          </w:p>
        </w:tc>
        <w:tc>
          <w:tcPr>
            <w:tcW w:w="2977" w:type="dxa"/>
          </w:tcPr>
          <w:p w:rsidR="00000000" w:rsidRDefault="004D70C3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285.514.</w:t>
            </w:r>
            <w:r>
              <w:rPr>
                <w:rFonts w:ascii="Arial" w:hAnsi="Arial"/>
                <w:sz w:val="16"/>
              </w:rPr>
              <w:t>373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4D70C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4D70C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4D70C3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D70C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D70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4D70C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0C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D70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D70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D70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D70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p w:rsidR="00000000" w:rsidRDefault="004D70C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4D70C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4D70C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D70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D70C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D70C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SİGORTA A.Ş</w:t>
            </w:r>
          </w:p>
        </w:tc>
        <w:tc>
          <w:tcPr>
            <w:tcW w:w="2299" w:type="dxa"/>
          </w:tcPr>
          <w:p w:rsidR="00000000" w:rsidRDefault="004D70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2.680.000.000.000 TL</w:t>
            </w:r>
          </w:p>
        </w:tc>
        <w:tc>
          <w:tcPr>
            <w:tcW w:w="2342" w:type="dxa"/>
          </w:tcPr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HAYAT SİGORTA A.Ş</w:t>
            </w:r>
          </w:p>
        </w:tc>
        <w:tc>
          <w:tcPr>
            <w:tcW w:w="2299" w:type="dxa"/>
          </w:tcPr>
          <w:p w:rsidR="00000000" w:rsidRDefault="004D70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.205.000.000.000 TL</w:t>
            </w:r>
          </w:p>
        </w:tc>
        <w:tc>
          <w:tcPr>
            <w:tcW w:w="2342" w:type="dxa"/>
          </w:tcPr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FACTORİNG A.Ş</w:t>
            </w:r>
          </w:p>
        </w:tc>
        <w:tc>
          <w:tcPr>
            <w:tcW w:w="2299" w:type="dxa"/>
          </w:tcPr>
          <w:p w:rsidR="00000000" w:rsidRDefault="004D70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5.472.387.000.000 TL</w:t>
            </w:r>
          </w:p>
        </w:tc>
        <w:tc>
          <w:tcPr>
            <w:tcW w:w="2342" w:type="dxa"/>
          </w:tcPr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FİNANSAL KİRALAMA A.Ş</w:t>
            </w:r>
          </w:p>
        </w:tc>
        <w:tc>
          <w:tcPr>
            <w:tcW w:w="2299" w:type="dxa"/>
          </w:tcPr>
          <w:p w:rsidR="00000000" w:rsidRDefault="004D70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6.547.068.000.000 TL</w:t>
            </w:r>
          </w:p>
        </w:tc>
        <w:tc>
          <w:tcPr>
            <w:tcW w:w="2342" w:type="dxa"/>
          </w:tcPr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%83.80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MENKUL DEĞERLER A.Ş</w:t>
            </w:r>
          </w:p>
        </w:tc>
        <w:tc>
          <w:tcPr>
            <w:tcW w:w="2299" w:type="dxa"/>
          </w:tcPr>
          <w:p w:rsidR="00000000" w:rsidRDefault="004D70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1.700.000.000.000 TL</w:t>
            </w:r>
          </w:p>
        </w:tc>
        <w:tc>
          <w:tcPr>
            <w:tcW w:w="2342" w:type="dxa"/>
          </w:tcPr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%99.70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OFF SHORE LTD.</w:t>
            </w:r>
          </w:p>
        </w:tc>
        <w:tc>
          <w:tcPr>
            <w:tcW w:w="2299" w:type="dxa"/>
          </w:tcPr>
          <w:p w:rsidR="00000000" w:rsidRDefault="004D70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USD</w:t>
            </w:r>
          </w:p>
        </w:tc>
        <w:tc>
          <w:tcPr>
            <w:tcW w:w="2342" w:type="dxa"/>
          </w:tcPr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%99.99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TOPRAK YATIRIM BA</w:t>
            </w:r>
            <w:r>
              <w:rPr>
                <w:rFonts w:ascii="Arial" w:hAnsi="Arial"/>
                <w:color w:val="000000"/>
                <w:sz w:val="16"/>
              </w:rPr>
              <w:t>NKASI A.Ş</w:t>
            </w:r>
          </w:p>
        </w:tc>
        <w:tc>
          <w:tcPr>
            <w:tcW w:w="2299" w:type="dxa"/>
          </w:tcPr>
          <w:p w:rsidR="00000000" w:rsidRDefault="004D70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5.122.400.000.000 TL</w:t>
            </w:r>
          </w:p>
        </w:tc>
        <w:tc>
          <w:tcPr>
            <w:tcW w:w="2342" w:type="dxa"/>
          </w:tcPr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%15.00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HOLDİNG A.Ş</w:t>
            </w:r>
          </w:p>
        </w:tc>
        <w:tc>
          <w:tcPr>
            <w:tcW w:w="2299" w:type="dxa"/>
          </w:tcPr>
          <w:p w:rsidR="00000000" w:rsidRDefault="004D70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1.250.000.000.000 TL</w:t>
            </w:r>
          </w:p>
        </w:tc>
        <w:tc>
          <w:tcPr>
            <w:tcW w:w="2342" w:type="dxa"/>
          </w:tcPr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%0.08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4D70C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A.Ş</w:t>
            </w:r>
          </w:p>
        </w:tc>
        <w:tc>
          <w:tcPr>
            <w:tcW w:w="2299" w:type="dxa"/>
          </w:tcPr>
          <w:p w:rsidR="00000000" w:rsidRDefault="004D70C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5.109.100.000.000 TL</w:t>
            </w:r>
          </w:p>
        </w:tc>
        <w:tc>
          <w:tcPr>
            <w:tcW w:w="2342" w:type="dxa"/>
          </w:tcPr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%0.07</w:t>
            </w:r>
          </w:p>
          <w:p w:rsidR="00000000" w:rsidRDefault="004D70C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</w:tbl>
    <w:p w:rsidR="00000000" w:rsidRDefault="004D70C3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D70C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</w:t>
            </w:r>
            <w:r>
              <w:rPr>
                <w:rFonts w:ascii="Arial" w:hAnsi="Arial"/>
                <w:b/>
                <w:sz w:val="16"/>
              </w:rPr>
              <w:t>holders and their participations in the equity capital, as of 31.12.2000,  are shown below.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D70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7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0C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</w:t>
            </w:r>
            <w:r>
              <w:rPr>
                <w:rFonts w:ascii="Arial" w:hAnsi="Arial"/>
                <w:sz w:val="16"/>
              </w:rPr>
              <w:t>tal or voting rights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TORAK SENTR. VE TUR.İŞL.SAN.VE TİC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14.878.054.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%32.68321708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</w:t>
            </w:r>
            <w:r>
              <w:rPr>
                <w:rFonts w:ascii="Arial" w:hAnsi="Arial"/>
                <w:sz w:val="16"/>
              </w:rPr>
              <w:t>OPRAK KAĞIT SANAYİ A.Ş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23.429.451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%51.46841281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38.307.505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%84.15162989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D70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Halis TOPRAK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4.315.6</w:t>
            </w: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%9.48042705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4.315.680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%9.48042705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</w:t>
            </w:r>
            <w:r>
              <w:rPr>
                <w:rFonts w:ascii="Arial" w:hAnsi="Arial"/>
                <w:sz w:val="16"/>
              </w:rPr>
              <w:t xml:space="preserve">taklar </w:t>
            </w:r>
          </w:p>
        </w:tc>
        <w:tc>
          <w:tcPr>
            <w:tcW w:w="1177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D70C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</w:t>
            </w:r>
            <w:r>
              <w:rPr>
                <w:rFonts w:ascii="Arial" w:hAnsi="Arial"/>
                <w:sz w:val="16"/>
              </w:rPr>
              <w:t>tles (A), (B) or (C)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0C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</w:t>
            </w:r>
            <w:r>
              <w:rPr>
                <w:rFonts w:ascii="Arial" w:hAnsi="Arial"/>
                <w:sz w:val="16"/>
              </w:rPr>
              <w:t xml:space="preserve">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</w:t>
            </w:r>
            <w:r>
              <w:rPr>
                <w:rFonts w:ascii="Arial" w:hAnsi="Arial"/>
                <w:sz w:val="16"/>
              </w:rPr>
              <w:t xml:space="preserve"> Group or Conglomerate with the shareholders in subtitle (A)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</w:t>
            </w:r>
            <w:r>
              <w:rPr>
                <w:rFonts w:ascii="Arial" w:hAnsi="Arial"/>
                <w:sz w:val="16"/>
              </w:rPr>
              <w:t xml:space="preserve">lar ve Halka Açık Kısım </w:t>
            </w:r>
          </w:p>
        </w:tc>
        <w:tc>
          <w:tcPr>
            <w:tcW w:w="1134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4D70C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 TOPRAK İNŞ.VE TİC.A.Ş.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518.400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% 1.13879004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TOPRAK SERAMİK PAZAR.A.Ş.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58.392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% 0.12827270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3-TOPRAK KAĞIT PAZ.A.Ş.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</w:t>
            </w:r>
            <w:r>
              <w:rPr>
                <w:rFonts w:ascii="Arial" w:hAnsi="Arial"/>
                <w:sz w:val="16"/>
              </w:rPr>
              <w:t xml:space="preserve">         242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% 0.00000053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4-DİĞER 93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17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% 0.00003661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2.322.006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% 5.10084318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  <w:r>
              <w:rPr>
                <w:rFonts w:ascii="Arial" w:hAnsi="Arial"/>
                <w:sz w:val="16"/>
              </w:rPr>
              <w:t xml:space="preserve">             2.898.815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% 6.36794306</w:t>
            </w:r>
          </w:p>
        </w:tc>
      </w:tr>
    </w:tbl>
    <w:p w:rsidR="00000000" w:rsidRDefault="004D70C3">
      <w:pPr>
        <w:ind w:right="-1231"/>
        <w:rPr>
          <w:rFonts w:ascii="Arial" w:hAnsi="Arial"/>
          <w:sz w:val="16"/>
        </w:rPr>
      </w:pPr>
    </w:p>
    <w:p w:rsidR="00000000" w:rsidRDefault="004D70C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D70C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4D70C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45.522.000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D70C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  <w:r>
              <w:rPr>
                <w:rFonts w:ascii="Arial" w:hAnsi="Arial"/>
                <w:sz w:val="16"/>
              </w:rPr>
              <w:t>,00</w:t>
            </w:r>
          </w:p>
        </w:tc>
      </w:tr>
    </w:tbl>
    <w:p w:rsidR="00000000" w:rsidRDefault="004D70C3">
      <w:pPr>
        <w:ind w:right="-96"/>
        <w:rPr>
          <w:rFonts w:ascii="Arial" w:hAnsi="Arial"/>
          <w:color w:val="FF0000"/>
          <w:sz w:val="16"/>
        </w:rPr>
      </w:pPr>
    </w:p>
    <w:p w:rsidR="00000000" w:rsidRDefault="004D70C3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70C3"/>
    <w:rsid w:val="004D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5849B-5A8B-436F-8241-92140EBB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2001-04-18T14:59:00Z</cp:lastPrinted>
  <dcterms:created xsi:type="dcterms:W3CDTF">2022-09-01T21:59:00Z</dcterms:created>
  <dcterms:modified xsi:type="dcterms:W3CDTF">2022-09-01T21:59:00Z</dcterms:modified>
</cp:coreProperties>
</file>