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FACTORİNG A.Ş.</w:t>
            </w:r>
          </w:p>
        </w:tc>
      </w:tr>
    </w:tbl>
    <w:p w:rsidR="00000000" w:rsidRDefault="006F10E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09/05/1994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SALİM CAN KARAŞIKLI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ENDER PAR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ŞEVKET KARAPAZAR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RANA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0212 224 32 62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0212 224 42 22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pStyle w:val="Heading1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10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cirosunun 31.12.2000 tarihi </w:t>
            </w:r>
            <w:r>
              <w:rPr>
                <w:rFonts w:ascii="Arial" w:hAnsi="Arial"/>
                <w:sz w:val="16"/>
              </w:rPr>
              <w:t>itibariyle sektörel dağılımı aşağıda gösterilmiştir.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6F10E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6F10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6F10E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6F10E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6F10E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6F10E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6F10E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Medical equipments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236.883.-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</w:t>
            </w:r>
            <w:r>
              <w:rPr>
                <w:rFonts w:ascii="Arial" w:hAnsi="Arial"/>
                <w:sz w:val="16"/>
              </w:rPr>
              <w:t>emistry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1.862.046.-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Care productions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0.13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30.783.-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Plastic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243.482.-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Elastic rubber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15.571.-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4.462.309.-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Foreign trade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32.086.193.-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Glass Production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312.315.-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Ceramics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1.037.617.-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3.240.965.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Agricultural products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36.025.-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Poparo forentry products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1.982.111.-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Texstile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3.477.407.-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Wholesale and retail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37.058.-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Automotiv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908.011.-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Automotiv and spice parts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84.811.-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121.649.-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Electronics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170.5</w:t>
            </w:r>
            <w:r>
              <w:rPr>
                <w:rFonts w:ascii="Arial" w:hAnsi="Arial"/>
                <w:sz w:val="16"/>
              </w:rPr>
              <w:t>18.-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Transportation communication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595.530.-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Press 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521.774.-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Enduring consumption goods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194.223.-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Packing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1.003.054.-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Electricity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686.309.-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Machınery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793.365.-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(Mine)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63.522.-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F10E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Transpartation</w:t>
            </w:r>
          </w:p>
        </w:tc>
        <w:tc>
          <w:tcPr>
            <w:tcW w:w="1218" w:type="dxa"/>
          </w:tcPr>
          <w:p w:rsidR="00000000" w:rsidRDefault="006F10E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</w:t>
            </w:r>
          </w:p>
        </w:tc>
        <w:tc>
          <w:tcPr>
            <w:tcW w:w="1759" w:type="dxa"/>
          </w:tcPr>
          <w:p w:rsidR="00000000" w:rsidRDefault="006F10E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19.422.-</w:t>
            </w:r>
          </w:p>
        </w:tc>
      </w:tr>
    </w:tbl>
    <w:p w:rsidR="00000000" w:rsidRDefault="006F10E5">
      <w:pPr>
        <w:rPr>
          <w:rFonts w:ascii="Arial" w:hAnsi="Arial"/>
          <w:sz w:val="16"/>
        </w:rPr>
      </w:pPr>
    </w:p>
    <w:p w:rsidR="00000000" w:rsidRDefault="006F10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10E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10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10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10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10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304" w:type="dxa"/>
          </w:tcPr>
          <w:p w:rsidR="00000000" w:rsidRDefault="006F10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10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A.Ş.</w:t>
            </w:r>
          </w:p>
        </w:tc>
        <w:tc>
          <w:tcPr>
            <w:tcW w:w="2299" w:type="dxa"/>
          </w:tcPr>
          <w:p w:rsidR="00000000" w:rsidRDefault="006F10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1.700.000.000.-TL</w:t>
            </w:r>
          </w:p>
        </w:tc>
        <w:tc>
          <w:tcPr>
            <w:tcW w:w="2342" w:type="dxa"/>
          </w:tcPr>
          <w:p w:rsidR="00000000" w:rsidRDefault="006F10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10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Yatırım Bankası</w:t>
            </w:r>
          </w:p>
        </w:tc>
        <w:tc>
          <w:tcPr>
            <w:tcW w:w="2299" w:type="dxa"/>
          </w:tcPr>
          <w:p w:rsidR="00000000" w:rsidRDefault="006F10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5.122.400.000.-TL</w:t>
            </w:r>
          </w:p>
        </w:tc>
        <w:tc>
          <w:tcPr>
            <w:tcW w:w="2342" w:type="dxa"/>
          </w:tcPr>
          <w:p w:rsidR="00000000" w:rsidRDefault="006F10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37.46</w:t>
            </w:r>
          </w:p>
        </w:tc>
      </w:tr>
    </w:tbl>
    <w:p w:rsidR="00000000" w:rsidRDefault="006F10E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6F10E5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……………….tarihi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</w:t>
            </w:r>
            <w:r>
              <w:rPr>
                <w:rFonts w:ascii="Arial" w:hAnsi="Arial"/>
                <w:b/>
                <w:sz w:val="16"/>
              </w:rPr>
              <w:t>ain shareholders and their participations in the equity capital, as of ……………,  are shown below.</w:t>
            </w: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</w:t>
            </w:r>
            <w:r>
              <w:rPr>
                <w:rFonts w:ascii="Arial" w:hAnsi="Arial"/>
                <w:sz w:val="16"/>
              </w:rPr>
              <w:t>10 of total capital or voting rights</w:t>
            </w: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1-Toprakbank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4.542.081.210.000.-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</w:t>
            </w:r>
            <w:r>
              <w:rPr>
                <w:rFonts w:ascii="Arial" w:hAnsi="Arial"/>
                <w:sz w:val="16"/>
              </w:rPr>
              <w:t>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</w:t>
            </w:r>
            <w:r>
              <w:rPr>
                <w:rFonts w:ascii="Arial" w:hAnsi="Arial"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F10E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</w:t>
            </w:r>
            <w:r>
              <w:rPr>
                <w:rFonts w:ascii="Arial" w:hAnsi="Arial"/>
                <w:sz w:val="16"/>
              </w:rPr>
              <w:t xml:space="preserve">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</w:t>
            </w:r>
            <w:r>
              <w:rPr>
                <w:rFonts w:ascii="Arial" w:hAnsi="Arial"/>
                <w:sz w:val="16"/>
              </w:rPr>
              <w:t xml:space="preserve"> the shareholders in subtitle (A)</w:t>
            </w: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1-Toprak Seramik ve İnş. Mlz.Paz.Tic.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54.723.870.000.-TL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2-Toprak Se</w:t>
            </w:r>
            <w:r>
              <w:rPr>
                <w:rFonts w:ascii="Arial" w:hAnsi="Arial"/>
                <w:sz w:val="16"/>
              </w:rPr>
              <w:t>niteri ve Turz.İşlt.San.Tic.A.Ş.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54.723.870.000.-TL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F10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1-Halka Arz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820.858.050.000.-TL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  <w:r>
              <w:rPr>
                <w:rFonts w:ascii="Arial" w:hAnsi="Arial"/>
                <w:sz w:val="16"/>
              </w:rPr>
              <w:t xml:space="preserve">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10E5">
      <w:pPr>
        <w:ind w:right="-1231"/>
        <w:rPr>
          <w:rFonts w:ascii="Arial" w:hAnsi="Arial"/>
          <w:sz w:val="16"/>
        </w:rPr>
      </w:pPr>
    </w:p>
    <w:p w:rsidR="00000000" w:rsidRDefault="006F10E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0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F10E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5.472.387.000.000.-TL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0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F10E5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*Her ortak sadece bir altbaşlık grubuna yaz</w:t>
      </w:r>
      <w:r>
        <w:rPr>
          <w:rFonts w:ascii="Arial" w:hAnsi="Arial"/>
          <w:color w:val="FF0000"/>
          <w:sz w:val="16"/>
        </w:rPr>
        <w:t>ılacak, mükerrer giriş yapılmayacaktır. Bu şekilde altı altbaşlıklarda yer alan ortakların genel sermaye toplamının şirketiniz sermayesine vede genel sermaye oranları toplamının  %100’e eşit olması gerekmektedir.</w:t>
      </w:r>
    </w:p>
    <w:p w:rsidR="00000000" w:rsidRDefault="006F10E5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10E5"/>
    <w:rsid w:val="006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17F1B-4CD8-4CFF-BA17-3C3D949F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2001-04-19T14:53:00Z</cp:lastPrinted>
  <dcterms:created xsi:type="dcterms:W3CDTF">2022-09-01T21:59:00Z</dcterms:created>
  <dcterms:modified xsi:type="dcterms:W3CDTF">2022-09-01T21:59:00Z</dcterms:modified>
</cp:coreProperties>
</file>