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RİSK SERMAYESİ YATIRIM ORTAKLIĞI A.Ş.</w:t>
            </w:r>
          </w:p>
        </w:tc>
      </w:tr>
    </w:tbl>
    <w:p w:rsidR="00000000" w:rsidRDefault="00E378F5">
      <w:pPr>
        <w:rPr>
          <w:rFonts w:ascii="Arial" w:hAnsi="Arial"/>
          <w:sz w:val="18"/>
        </w:rPr>
      </w:pPr>
    </w:p>
    <w:p w:rsidR="00000000" w:rsidRDefault="00E378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RİSK SERMAYESİ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Venture Capital Investments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TUNALI HİLMİ CAD. NO:121 / 4 06700 KAVAKLIDERE / ANK</w:t>
            </w:r>
            <w:r>
              <w:rPr>
                <w:rFonts w:ascii="Arial" w:hAnsi="Arial"/>
                <w:color w:val="000000"/>
                <w:sz w:val="16"/>
              </w:rPr>
              <w:t>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 ERDAL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GÜRGAN ÇELEBİCAN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ERDAL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ESTİ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TOSUN KARAY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BÜNYAMİN GÜNAL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BAĞLI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0-312- 466 19 34 /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0-312- 466 19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78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7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378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</w:t>
            </w:r>
            <w:r>
              <w:rPr>
                <w:rFonts w:ascii="Arial TUR" w:hAnsi="Arial TUR"/>
                <w:sz w:val="16"/>
              </w:rPr>
              <w:t>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378F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378F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E378F5">
      <w:pPr>
        <w:rPr>
          <w:rFonts w:ascii="Arial" w:hAnsi="Arial"/>
          <w:sz w:val="16"/>
        </w:rPr>
      </w:pPr>
    </w:p>
    <w:p w:rsidR="00000000" w:rsidRDefault="00E378F5">
      <w:pPr>
        <w:rPr>
          <w:color w:val="000000"/>
        </w:rPr>
      </w:pPr>
      <w:r>
        <w:rPr>
          <w:color w:val="000000"/>
        </w:rPr>
        <w:t>- Bağlı ortaklık ve iştiraklere ait hisse senetleri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Securities in affiliated companies</w:t>
      </w:r>
    </w:p>
    <w:p w:rsidR="00000000" w:rsidRDefault="00E378F5">
      <w:pPr>
        <w:rPr>
          <w:color w:val="000000"/>
        </w:rPr>
      </w:pPr>
      <w:r>
        <w:rPr>
          <w:color w:val="000000"/>
        </w:rPr>
        <w:t>- Repo yoluyla edinilen Hazine Bonosu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Repo</w:t>
      </w:r>
    </w:p>
    <w:p w:rsidR="00000000" w:rsidRDefault="00E378F5">
      <w:pPr>
        <w:rPr>
          <w:color w:val="000000"/>
        </w:rPr>
      </w:pPr>
      <w:r>
        <w:rPr>
          <w:color w:val="000000"/>
        </w:rPr>
        <w:t>- B tipi yatırım fonu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Mutual funds</w:t>
      </w:r>
    </w:p>
    <w:p w:rsidR="00000000" w:rsidRDefault="00E378F5">
      <w:pPr>
        <w:ind w:left="360"/>
        <w:rPr>
          <w:rFonts w:ascii="Arial TUR" w:hAnsi="Arial TUR"/>
          <w:color w:val="000000"/>
        </w:rPr>
      </w:pPr>
    </w:p>
    <w:p w:rsidR="00000000" w:rsidRDefault="00E378F5">
      <w:pPr>
        <w:ind w:left="360"/>
        <w:rPr>
          <w:rFonts w:ascii="Arial TUR" w:hAnsi="Arial TUR"/>
          <w:b/>
          <w:color w:val="000000"/>
        </w:rPr>
      </w:pPr>
    </w:p>
    <w:p w:rsidR="00000000" w:rsidRDefault="00E378F5">
      <w:pPr>
        <w:ind w:left="360"/>
        <w:rPr>
          <w:rFonts w:ascii="Arial TUR" w:hAnsi="Arial TUR"/>
          <w:b/>
          <w:color w:val="000000"/>
        </w:rPr>
      </w:pPr>
      <w:r>
        <w:rPr>
          <w:rFonts w:ascii="Arial TUR" w:hAnsi="Arial TUR"/>
          <w:b/>
          <w:color w:val="000000"/>
        </w:rPr>
        <w:t>31 ARALIK 2000 TARİHLİ PORTFÖY DEĞER TABLOSU (milyon TL)</w:t>
      </w:r>
    </w:p>
    <w:p w:rsidR="00000000" w:rsidRDefault="00E378F5">
      <w:pPr>
        <w:ind w:left="360"/>
        <w:rPr>
          <w:rFonts w:ascii="Arial TUR" w:hAnsi="Arial TUR"/>
          <w:b/>
          <w:color w:val="000000"/>
        </w:rPr>
      </w:pPr>
      <w:r>
        <w:rPr>
          <w:rFonts w:ascii="Arial TUR" w:hAnsi="Arial TUR"/>
          <w:b/>
          <w:color w:val="000000"/>
        </w:rPr>
        <w:t>COMPANY PORTFOLIO AS OF DECEMBER 31 2000 (TL million)</w:t>
      </w:r>
    </w:p>
    <w:p w:rsidR="00000000" w:rsidRDefault="00E378F5">
      <w:pPr>
        <w:ind w:left="360"/>
        <w:rPr>
          <w:rFonts w:ascii="Arial TUR" w:hAnsi="Arial TUR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5"/>
        <w:gridCol w:w="1087"/>
        <w:gridCol w:w="1276"/>
        <w:gridCol w:w="1134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75" w:type="dxa"/>
          </w:tcPr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Portföyde </w:t>
            </w:r>
            <w:r>
              <w:rPr>
                <w:rFonts w:ascii="Arial TUR" w:hAnsi="Arial TUR"/>
                <w:color w:val="000000"/>
                <w:sz w:val="16"/>
              </w:rPr>
              <w:t>yer alan varlıkların türü / Type of assets</w:t>
            </w:r>
          </w:p>
        </w:tc>
        <w:tc>
          <w:tcPr>
            <w:tcW w:w="1087" w:type="dxa"/>
          </w:tcPr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değeri / Investment value</w:t>
            </w:r>
          </w:p>
        </w:tc>
        <w:tc>
          <w:tcPr>
            <w:tcW w:w="1276" w:type="dxa"/>
          </w:tcPr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Rayiç değeri / Current value</w:t>
            </w:r>
          </w:p>
        </w:tc>
        <w:tc>
          <w:tcPr>
            <w:tcW w:w="1134" w:type="dxa"/>
          </w:tcPr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Grup içi oranlar / Share in its kind</w:t>
            </w:r>
          </w:p>
        </w:tc>
        <w:tc>
          <w:tcPr>
            <w:tcW w:w="1417" w:type="dxa"/>
          </w:tcPr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Varlık grubunun portföydeki oranı / Share of asset group in total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75" w:type="dxa"/>
          </w:tcPr>
          <w:p w:rsidR="00000000" w:rsidRDefault="00E378F5">
            <w:pPr>
              <w:pStyle w:val="Heading2"/>
            </w:pPr>
            <w:r>
              <w:t>A. UZUN VADELİ YATIRIMLAR / LONG</w:t>
            </w:r>
            <w:r>
              <w:t xml:space="preserve"> TERM  INVESTMENTS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I. TEBLİĞ KAPSAMINDAKİ RİSK SERMAYESİ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YATIRIMLARI / VENTURE CAPITAL  INVESTMENT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numPr>
                <w:ilvl w:val="1"/>
                <w:numId w:val="2"/>
              </w:num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Teknoplazma A.Ş</w:t>
            </w:r>
          </w:p>
          <w:p w:rsidR="00000000" w:rsidRDefault="00E378F5">
            <w:pPr>
              <w:numPr>
                <w:ilvl w:val="1"/>
                <w:numId w:val="2"/>
              </w:num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İnova A.Ş</w:t>
            </w:r>
          </w:p>
          <w:p w:rsidR="00000000" w:rsidRDefault="00E378F5">
            <w:pPr>
              <w:numPr>
                <w:ilvl w:val="1"/>
                <w:numId w:val="2"/>
              </w:num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Ortadoğu Yazılım A.Ş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pStyle w:val="Heading2"/>
            </w:pPr>
            <w:r>
              <w:t>B. KISA VADELİ YATIRIMLAR / SHORT TERM INVESTMENT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I. BORÇLANMA SENETLERİ / TREASURY BONDS AND BILLS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numPr>
                <w:ilvl w:val="1"/>
                <w:numId w:val="3"/>
              </w:num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</w:t>
            </w:r>
            <w:r>
              <w:rPr>
                <w:rFonts w:ascii="Arial TUR" w:hAnsi="Arial TUR"/>
                <w:color w:val="000000"/>
                <w:sz w:val="16"/>
              </w:rPr>
              <w:t>zine Bonosu / Bonds</w:t>
            </w:r>
          </w:p>
          <w:p w:rsidR="00000000" w:rsidRDefault="00E378F5">
            <w:pPr>
              <w:numPr>
                <w:ilvl w:val="1"/>
                <w:numId w:val="3"/>
              </w:num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Devlet Tahvili / Bills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II. DİĞER / OTHER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2.1. Repo 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2.2. Yatırım Fonu (B Tipi)  /  Mutual Fund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PORTFÖY DEĞERİ / PORTFOLIO VALUE (A+B)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C. HAZIR DEĞERLER / CURRENT ASSETS (+)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D. ALACAKLAR / RECEIVABLES (+)</w:t>
            </w: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E. DİĞER AKTİFLER / OTHER </w:t>
            </w:r>
            <w:r>
              <w:rPr>
                <w:rFonts w:ascii="Arial TUR" w:hAnsi="Arial TUR"/>
                <w:b/>
                <w:color w:val="000000"/>
                <w:sz w:val="16"/>
              </w:rPr>
              <w:t>ASSETS (+)</w:t>
            </w: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F. BORÇLAR / DEBT (-)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pStyle w:val="Heading4"/>
            </w:pPr>
            <w:r>
              <w:t>NET AKTİF DEĞERİ / NET ASSET VALUE</w:t>
            </w:r>
          </w:p>
          <w:p w:rsidR="00000000" w:rsidRDefault="00E378F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PAY SAYISI / NUMBER OF SHARES</w:t>
            </w:r>
          </w:p>
          <w:p w:rsidR="00000000" w:rsidRDefault="00E378F5">
            <w:pPr>
              <w:rPr>
                <w:b/>
              </w:rPr>
            </w:pPr>
          </w:p>
          <w:p w:rsidR="00000000" w:rsidRDefault="00E37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BAŞINA NET AKTİF DEĞERİ / NET ASSET VALUE PER SHARE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087" w:type="dxa"/>
          </w:tcPr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1.790.220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1.790.220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47.010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126.000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1.617.210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1.488.639</w:t>
            </w:r>
          </w:p>
          <w:p w:rsidR="00000000" w:rsidRDefault="00E378F5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1.488.639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1.487.360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1.279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</w:t>
            </w:r>
            <w:r>
              <w:rPr>
                <w:rFonts w:ascii="Arial TUR" w:hAnsi="Arial TUR"/>
                <w:color w:val="000000"/>
                <w:sz w:val="16"/>
              </w:rPr>
              <w:t>278.860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189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5.743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8.844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1.790.220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1.790.220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47.010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126.000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1.617.210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1.514.087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1.514.087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1.512.807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1.279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3.304.308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189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0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5.743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8.844</w:t>
            </w: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3.301.397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900.000.000</w:t>
            </w:r>
          </w:p>
          <w:p w:rsidR="00000000" w:rsidRDefault="00E378F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E378F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3.668,-TL</w:t>
            </w:r>
          </w:p>
        </w:tc>
        <w:tc>
          <w:tcPr>
            <w:tcW w:w="1134" w:type="dxa"/>
          </w:tcPr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100,00 %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2,62 %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7,04 %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90,34 %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100,00 %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100,00 %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</w:t>
            </w:r>
            <w:r>
              <w:rPr>
                <w:rFonts w:ascii="Arial TUR" w:hAnsi="Arial TUR"/>
                <w:color w:val="000000"/>
                <w:sz w:val="16"/>
              </w:rPr>
              <w:t>9,92 %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0,08 %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54.18 %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54,18 %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1,42 %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3,82 %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48,94 %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45,82 %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45,82 %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45,78 %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0,04 %</w:t>
            </w:r>
          </w:p>
          <w:p w:rsidR="00000000" w:rsidRDefault="00E378F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E378F5">
      <w:pPr>
        <w:rPr>
          <w:rFonts w:ascii="Arial TUR" w:hAnsi="Arial TUR"/>
          <w:color w:val="000000"/>
          <w:sz w:val="28"/>
        </w:rPr>
      </w:pPr>
    </w:p>
    <w:p w:rsidR="00000000" w:rsidRDefault="00E378F5">
      <w:pPr>
        <w:pStyle w:val="BodyText3"/>
        <w:rPr>
          <w:rFonts w:ascii="Arial" w:hAnsi="Arial"/>
          <w:sz w:val="16"/>
          <w:u w:val="single"/>
        </w:rPr>
      </w:pPr>
      <w: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06/04/2001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    06/04/2001  are shown below.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</w:t>
            </w:r>
            <w:r>
              <w:rPr>
                <w:rFonts w:ascii="Arial" w:hAnsi="Arial"/>
                <w:sz w:val="16"/>
              </w:rPr>
              <w:t xml:space="preserve">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T. VAKIFLAR BANKASI TAO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448.200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448.200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49,80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</w:t>
            </w:r>
            <w:r>
              <w:rPr>
                <w:rFonts w:ascii="Arial" w:hAnsi="Arial"/>
                <w:sz w:val="16"/>
              </w:rPr>
              <w:t>bilities at the company’s management or audit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</w:t>
            </w:r>
            <w:r>
              <w:rPr>
                <w:rFonts w:ascii="Arial" w:hAnsi="Arial"/>
                <w:sz w:val="16"/>
              </w:rPr>
              <w:t xml:space="preserve">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378F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</w:t>
            </w:r>
            <w:r>
              <w:rPr>
                <w:rFonts w:ascii="Arial" w:hAnsi="Arial"/>
                <w:sz w:val="16"/>
              </w:rPr>
              <w:t xml:space="preserve">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</w:t>
            </w:r>
            <w:r>
              <w:rPr>
                <w:rFonts w:ascii="Arial" w:hAnsi="Arial"/>
                <w:sz w:val="16"/>
              </w:rPr>
              <w:t>ng rights but are a part of the same Holding, Group or Conglomerate with the shareholders in subtitle (A)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GÜNEŞ SİGORTA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VAKIF FİNANSAL KİRALAMA A.Ş.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VAKIF DENİZ FİNANSAL KİRALAMA AŞ   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450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0,15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378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1968 (Tahmini )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450.450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450.450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50,05</w:t>
            </w:r>
          </w:p>
        </w:tc>
      </w:tr>
    </w:tbl>
    <w:p w:rsidR="00000000" w:rsidRDefault="00E378F5">
      <w:pPr>
        <w:ind w:right="-1231"/>
        <w:rPr>
          <w:rFonts w:ascii="Arial" w:hAnsi="Arial"/>
          <w:sz w:val="16"/>
        </w:rPr>
      </w:pPr>
    </w:p>
    <w:p w:rsidR="00000000" w:rsidRDefault="00E378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7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378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7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100,00</w:t>
            </w:r>
          </w:p>
        </w:tc>
      </w:tr>
    </w:tbl>
    <w:p w:rsidR="00000000" w:rsidRDefault="00E378F5">
      <w:pPr>
        <w:ind w:right="-96"/>
        <w:rPr>
          <w:rFonts w:ascii="Arial" w:hAnsi="Arial"/>
          <w:color w:val="FF0000"/>
          <w:sz w:val="16"/>
        </w:rPr>
      </w:pPr>
    </w:p>
    <w:p w:rsidR="00000000" w:rsidRDefault="00E378F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992" w:bottom="567" w:left="1134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27"/>
    <w:multiLevelType w:val="multilevel"/>
    <w:tmpl w:val="3CCE2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0A00428"/>
    <w:multiLevelType w:val="hybridMultilevel"/>
    <w:tmpl w:val="27900FAC"/>
    <w:lvl w:ilvl="0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TUR" w:eastAsia="Times New Roman" w:hAnsi="Arial TUR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18BB"/>
    <w:multiLevelType w:val="multilevel"/>
    <w:tmpl w:val="E8583B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583299617">
    <w:abstractNumId w:val="1"/>
  </w:num>
  <w:num w:numId="2" w16cid:durableId="161434913">
    <w:abstractNumId w:val="2"/>
  </w:num>
  <w:num w:numId="3" w16cid:durableId="99904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8F5"/>
    <w:rsid w:val="00E3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33A3D-EDE5-4347-8E8C-56A4805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b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 TUR" w:hAnsi="Arial TUR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2001-04-06T18:14:00Z</cp:lastPrinted>
  <dcterms:created xsi:type="dcterms:W3CDTF">2022-09-01T21:59:00Z</dcterms:created>
  <dcterms:modified xsi:type="dcterms:W3CDTF">2022-09-01T21:59:00Z</dcterms:modified>
</cp:coreProperties>
</file>