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C7017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ÜNKAY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A.SABİH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İ.SERDAR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A.TEOMAN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ÜNKAY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701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01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7017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7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7017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26.12.2000 tarihi itibariyle portföyünde bulunan menkul kıymetlerin  sektörel dağılımı aşağıda verilmiştir.</w:t>
            </w:r>
          </w:p>
        </w:tc>
        <w:tc>
          <w:tcPr>
            <w:tcW w:w="708" w:type="dxa"/>
          </w:tcPr>
          <w:p w:rsidR="00000000" w:rsidRDefault="00C7017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969" w:type="dxa"/>
          </w:tcPr>
          <w:p w:rsidR="00000000" w:rsidRDefault="00C7017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</w:t>
            </w:r>
            <w:r>
              <w:rPr>
                <w:rFonts w:ascii="Arial TUR" w:hAnsi="Arial TUR"/>
                <w:i/>
                <w:sz w:val="16"/>
              </w:rPr>
              <w:t xml:space="preserve"> distribution of securities in the Company's portfolio  as of 26.12.2000 is shown below.</w:t>
            </w:r>
          </w:p>
        </w:tc>
      </w:tr>
    </w:tbl>
    <w:p w:rsidR="00000000" w:rsidRDefault="00C70171">
      <w:pPr>
        <w:rPr>
          <w:rFonts w:ascii="Arial" w:hAnsi="Arial"/>
          <w:sz w:val="16"/>
        </w:rPr>
      </w:pPr>
    </w:p>
    <w:p w:rsidR="00000000" w:rsidRDefault="00C70171">
      <w:pPr>
        <w:rPr>
          <w:rFonts w:ascii="Arial" w:hAnsi="Arial"/>
          <w:sz w:val="16"/>
        </w:rPr>
      </w:pPr>
    </w:p>
    <w:p w:rsidR="00000000" w:rsidRDefault="00C70171">
      <w:pPr>
        <w:pStyle w:val="Heading2"/>
      </w:pPr>
      <w:r>
        <w:t xml:space="preserve">MENKUL KIYMET TÜRÜ                          NOMİNAL DEĞER              TOPLAM ALIŞ            TOPLAM RAYİÇ      GRUP      GENEL              </w:t>
      </w:r>
    </w:p>
    <w:p w:rsidR="00000000" w:rsidRDefault="00C7017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</w:t>
      </w:r>
      <w:r>
        <w:rPr>
          <w:rFonts w:ascii="Arial" w:hAnsi="Arial"/>
          <w:b/>
          <w:sz w:val="16"/>
        </w:rPr>
        <w:t xml:space="preserve">                                                                                          MALİYETİ (1.000)       DEĞERİ (1.000)        (%)           (%)</w:t>
      </w:r>
    </w:p>
    <w:p w:rsidR="00000000" w:rsidRDefault="00C70171">
      <w:pPr>
        <w:rPr>
          <w:rFonts w:ascii="Arial" w:hAnsi="Arial"/>
          <w:sz w:val="16"/>
        </w:rPr>
      </w:pPr>
    </w:p>
    <w:p w:rsidR="00000000" w:rsidRDefault="00C7017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1- HİSSE SENETLERİ                                      169.280.000                 1.688.691.559     </w:t>
      </w:r>
      <w:r>
        <w:rPr>
          <w:rFonts w:ascii="Arial" w:hAnsi="Arial"/>
          <w:sz w:val="16"/>
        </w:rPr>
        <w:t xml:space="preserve">      1.151.295.400             100,00       51,75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TAŞ VE TOPRAĞA DAYALI                           11.800.000                   121.927.679                63.028.200                  5,47         2,83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SANAYİ 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(Manufacture of Metalic 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Miner</w:t>
      </w:r>
      <w:r>
        <w:rPr>
          <w:rFonts w:ascii="Arial" w:hAnsi="Arial"/>
          <w:sz w:val="16"/>
        </w:rPr>
        <w:t>al Product)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METAL ANA SANAYİ                                        4.830.000                  111.317.010                 66.161.340                5,75         2,97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(Basic Metal Industrie)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SİGORTA ŞİRKETLERİ                                  </w:t>
      </w:r>
      <w:r>
        <w:rPr>
          <w:rFonts w:ascii="Arial" w:hAnsi="Arial"/>
          <w:sz w:val="16"/>
        </w:rPr>
        <w:t xml:space="preserve">    9.000.000                 114.716.357                90.315.000                 7,84         4,06            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(Insurance Com.)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EŞYA, MAKİNE                                     8.520.000                  187.288.099              113.636.</w:t>
      </w:r>
      <w:r>
        <w:rPr>
          <w:rFonts w:ascii="Arial" w:hAnsi="Arial"/>
          <w:sz w:val="16"/>
        </w:rPr>
        <w:t>370                 9,87         5,11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YAPIMI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Fabricated Metal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Product, Machinery and Eguipment)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ELEKTRİK, GAZ VE                                            800.000                     89.232.100                67.746.4</w:t>
      </w:r>
      <w:r>
        <w:rPr>
          <w:rFonts w:ascii="Arial" w:hAnsi="Arial"/>
          <w:sz w:val="16"/>
        </w:rPr>
        <w:t xml:space="preserve">00                  5,88       3,05                    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DİĞER ENERji SANAYİ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(Electricty, Gases and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Other Energy Indust)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   TOPTAN VE PERAKENDE TİCARET                 895.000                   100.309.716                 78.267.750</w:t>
      </w:r>
      <w:r>
        <w:rPr>
          <w:rFonts w:ascii="Arial" w:hAnsi="Arial"/>
          <w:sz w:val="16"/>
        </w:rPr>
        <w:t xml:space="preserve">               6,80         3,52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(Consumer Trade)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BANKALAR                                                    90.660.000                   440.661.244               276.126.320              23,98       12,41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(Banks)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KİMYA, PETROL, KAUÇUK     </w:t>
      </w:r>
      <w:r>
        <w:rPr>
          <w:rFonts w:ascii="Arial" w:hAnsi="Arial"/>
          <w:sz w:val="16"/>
        </w:rPr>
        <w:t xml:space="preserve">                       4.800.000                   146.527.467               123.360.000               10,71        5,55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  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Chemical and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Petroleum, Rubber and Product)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HOLDİNGLER                               </w:t>
      </w:r>
      <w:r>
        <w:rPr>
          <w:rFonts w:ascii="Arial" w:hAnsi="Arial"/>
          <w:sz w:val="16"/>
        </w:rPr>
        <w:t xml:space="preserve">                 37.975.000                  376.711.887               272.654.020               23,68       12,26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(Holdings)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>2- BORÇLANMA SENETLERİ                  900.000.000.000                  694.982.000                720.220.710           100,</w:t>
      </w:r>
      <w:r>
        <w:rPr>
          <w:rFonts w:ascii="Arial" w:hAnsi="Arial"/>
          <w:sz w:val="16"/>
        </w:rPr>
        <w:t>00       32,38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(Debts Securites)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TRT210201 28T DEVLET TAHVİLİ      200.000.000.000                  177.620.000                178.537.434             24,79         8,03</w:t>
      </w:r>
    </w:p>
    <w:p w:rsidR="00000000" w:rsidRDefault="00C70171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TRT230501 15T DEVLET TAHVİLİ      700.000.000.000                  517.362</w:t>
      </w:r>
      <w:r>
        <w:rPr>
          <w:rFonts w:ascii="Arial" w:hAnsi="Arial"/>
          <w:sz w:val="16"/>
        </w:rPr>
        <w:t>.000                541.683.276             75,21       24,35</w:t>
      </w:r>
    </w:p>
    <w:p w:rsidR="00000000" w:rsidRDefault="00C70171">
      <w:pPr>
        <w:ind w:right="-618"/>
        <w:rPr>
          <w:rFonts w:ascii="Arial" w:hAnsi="Arial"/>
          <w:sz w:val="16"/>
        </w:rPr>
      </w:pPr>
    </w:p>
    <w:p w:rsidR="00000000" w:rsidRDefault="00C70171">
      <w:pPr>
        <w:ind w:right="-618"/>
      </w:pPr>
      <w:r>
        <w:rPr>
          <w:rFonts w:ascii="Arial" w:hAnsi="Arial"/>
          <w:sz w:val="16"/>
        </w:rPr>
        <w:t xml:space="preserve">3- TAKASBANK BORSA PARA PİYA.         349.000.0000                   349.000.000                353.055.935             100,00     15,87                                    </w:t>
      </w:r>
    </w:p>
    <w:p w:rsidR="00000000" w:rsidRDefault="00C701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C701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C701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567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C7017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28.02.</w:t>
            </w:r>
            <w:r>
              <w:rPr>
                <w:rFonts w:ascii="Arial" w:hAnsi="Arial"/>
                <w:b/>
                <w:sz w:val="16"/>
              </w:rPr>
              <w:t xml:space="preserve">2001 tarihi itibariyle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C7017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431" w:type="dxa"/>
          </w:tcPr>
          <w:p w:rsidR="00000000" w:rsidRDefault="00C7017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28.02.2001  are shown below.</w:t>
            </w:r>
          </w:p>
        </w:tc>
      </w:tr>
    </w:tbl>
    <w:p w:rsidR="00000000" w:rsidRDefault="00C701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</w:t>
            </w:r>
            <w:r>
              <w:rPr>
                <w:rFonts w:ascii="Arial" w:hAnsi="Arial"/>
                <w:b/>
                <w:sz w:val="16"/>
              </w:rPr>
              <w:t>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Vakıfbank Personeli Özel Sosyal Güv.Hiz.Vak.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264.347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199.818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T.Vakıflar Bankası T.A.O Mem.Hiz.Em.Sağ.Vak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  <w:r>
              <w:rPr>
                <w:rFonts w:ascii="Arial" w:hAnsi="Arial"/>
                <w:sz w:val="16"/>
              </w:rPr>
              <w:t>7.189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Güneş Hayat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135.998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Güneş Turizm Otomotiv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Halka Açık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758.648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01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7017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0171"/>
    <w:rsid w:val="00C7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DC2E5-AAB5-4010-9B60-CB4BDB03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2001-04-16T13:32:00Z</cp:lastPrinted>
  <dcterms:created xsi:type="dcterms:W3CDTF">2022-09-01T21:59:00Z</dcterms:created>
  <dcterms:modified xsi:type="dcterms:W3CDTF">2022-09-01T21:59:00Z</dcterms:modified>
</cp:coreProperties>
</file>