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KREDİ KORAY GAYRİMENKUL YATIRIM ORTAKLIĞI A.Ş.</w:t>
            </w:r>
          </w:p>
        </w:tc>
      </w:tr>
    </w:tbl>
    <w:p w:rsidR="00000000" w:rsidRDefault="00F060F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 / 12 /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GAYRİMENKUL PORTFÖFÜ OLUŞTURMAK, BUNU GELİŞTİRMEK VE GAYRİMENKULE DAYALI SERMEYE PİYASASI ARAÇLARINA YATIRIM YAPMAK.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Business Line)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KODAL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İHSAN KARACAN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SELİM KORAY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SELÇUK ALTUN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SÜLEYMEN YERÇİL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REHA UZ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SAVCIı EKER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PROF.DR.MUSTAFA DURAL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ŞÜKRÜ KAYA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BOYSAN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284 13 56-57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0212 284 13 58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</w:t>
            </w:r>
            <w:r>
              <w:rPr>
                <w:rFonts w:ascii="Arial" w:hAnsi="Arial"/>
                <w:b/>
                <w:color w:val="000000"/>
                <w:sz w:val="16"/>
              </w:rPr>
              <w:t>mployers' Union)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60F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100.000.000.000.000.-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060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60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</w:t>
            </w:r>
          </w:p>
        </w:tc>
      </w:tr>
    </w:tbl>
    <w:p w:rsidR="00000000" w:rsidRDefault="00F060F1">
      <w:pPr>
        <w:pStyle w:val="BodyText"/>
      </w:pPr>
    </w:p>
    <w:p w:rsidR="00000000" w:rsidRDefault="00F060F1">
      <w:pPr>
        <w:rPr>
          <w:rFonts w:ascii="Arial TUR" w:hAnsi="Arial TUR"/>
          <w:sz w:val="18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F060F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31.12.2000 tari</w:t>
            </w:r>
            <w:r>
              <w:rPr>
                <w:rFonts w:ascii="Arial TUR" w:hAnsi="Arial TUR"/>
                <w:sz w:val="16"/>
              </w:rPr>
              <w:t>hli  portföy değer tablosu aşağıda verilmiştir.</w:t>
            </w:r>
          </w:p>
        </w:tc>
        <w:tc>
          <w:tcPr>
            <w:tcW w:w="1047" w:type="dxa"/>
          </w:tcPr>
          <w:p w:rsidR="00000000" w:rsidRDefault="00F060F1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F060F1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composition of the Company's portfolio as of 31.12.2000 is shown below.</w:t>
            </w:r>
          </w:p>
        </w:tc>
      </w:tr>
    </w:tbl>
    <w:p w:rsidR="00000000" w:rsidRDefault="00F060F1">
      <w:pPr>
        <w:rPr>
          <w:rFonts w:ascii="Arial TUR" w:hAnsi="Arial TUR"/>
          <w:sz w:val="16"/>
        </w:rPr>
      </w:pPr>
    </w:p>
    <w:p w:rsidR="00000000" w:rsidRDefault="00F060F1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135"/>
        <w:gridCol w:w="1594"/>
        <w:gridCol w:w="1"/>
        <w:gridCol w:w="1559"/>
        <w:gridCol w:w="992"/>
        <w:gridCol w:w="1134"/>
        <w:gridCol w:w="1"/>
        <w:gridCol w:w="1275"/>
        <w:gridCol w:w="567"/>
        <w:gridCol w:w="992"/>
        <w:gridCol w:w="850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291" w:type="dxa"/>
            <w:hMerge w:val="restart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  <w:t>YAPI KREDİ KORAY GAYRİMENKUL YATIRIM ORTAKLIĞI A.Ş.</w:t>
            </w:r>
          </w:p>
        </w:tc>
        <w:tc>
          <w:tcPr>
            <w:hMerge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gridSpan w:val="4"/>
            <w:hMerge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850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3291" w:type="dxa"/>
            <w:hMerge w:val="restart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  <w:t>31 Aralık 2000 tarihi itibariyle portföy tablosu (milyon TL)</w:t>
            </w:r>
          </w:p>
        </w:tc>
        <w:tc>
          <w:tcPr>
            <w:hMerge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gridSpan w:val="4"/>
            <w:hMerge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850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3291" w:type="dxa"/>
            <w:hMerge w:val="restart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  <w:t xml:space="preserve"> Net Asset Value Table as of December 31, 2000 (million TL)</w:t>
            </w:r>
          </w:p>
        </w:tc>
        <w:tc>
          <w:tcPr>
            <w:hMerge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gridSpan w:val="4"/>
            <w:hMerge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850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  <w:tcBorders>
              <w:top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VARLIK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TANIM BİLGİLERİ 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EKSPERTİZ </w:t>
            </w:r>
          </w:p>
        </w:tc>
        <w:tc>
          <w:tcPr>
            <w:tcW w:w="127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EKSPERTİZ /MENKUL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GRUP İÇİ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GRUBUNUN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731" w:type="dxa"/>
            <w:hMerge w:val="restart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PORTFÖYDE  YER ALAN</w:t>
            </w:r>
          </w:p>
        </w:tc>
        <w:tc>
          <w:tcPr>
            <w:gridSpan w:val="3"/>
            <w:hMerge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YERİ /ALANI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ALIŞ 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RAPORU</w:t>
            </w:r>
          </w:p>
        </w:tc>
        <w:tc>
          <w:tcPr>
            <w:tcW w:w="127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KIYMET RAYİÇ 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PORTFÖY 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ORANLAR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PO</w:t>
            </w: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RTFÖYDEKİ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731" w:type="dxa"/>
            <w:hMerge w:val="restart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VARLIKLARIN TÜRÜ</w:t>
            </w:r>
          </w:p>
        </w:tc>
        <w:tc>
          <w:tcPr>
            <w:gridSpan w:val="3"/>
            <w:hMerge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MALİYETİ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TARİHİ</w:t>
            </w:r>
          </w:p>
        </w:tc>
        <w:tc>
          <w:tcPr>
            <w:tcW w:w="127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DEĞERİ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BAKİYE BORÇ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DEĞERİ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RATIO IN 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ORANI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DEFINITIONS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I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II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PORTFOLIO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THE GROUP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RATIO IN THE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37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TYPE OF ASSETS IN THE PORTFOLIO</w:t>
            </w:r>
          </w:p>
        </w:tc>
        <w:tc>
          <w:tcPr>
            <w:tcW w:w="156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PLACE / SQUARE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COST OF BUYING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EXPERTISE DATE</w:t>
            </w:r>
          </w:p>
        </w:tc>
        <w:tc>
          <w:tcPr>
            <w:tcW w:w="127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EXPERTISE VALUE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PAYABLES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VALUE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(</w:t>
            </w: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%)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PORTFOLIO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u w:val="single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A) GAYRİMENKULLER</w:t>
            </w: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    REAL ESTATES</w:t>
            </w: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1) Arsalar</w:t>
            </w: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  <w:tcBorders>
              <w:bottom w:val="single" w:sz="6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    Land</w:t>
            </w:r>
          </w:p>
        </w:tc>
        <w:tc>
          <w:tcPr>
            <w:tcW w:w="1560" w:type="dxa"/>
            <w:gridSpan w:val="2"/>
            <w:tcBorders>
              <w:bottom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bottom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bottom w:val="single" w:sz="6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  <w:tcBorders>
              <w:top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2552" w:type="dxa"/>
            <w:hMerge w:val="restart"/>
            <w:tcBorders>
              <w:top w:val="single" w:sz="6" w:space="0" w:color="auto"/>
            </w:tcBorders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İstanbul-Beykoz Riva 'da 255.815,44</w:t>
            </w:r>
          </w:p>
        </w:tc>
        <w:tc>
          <w:tcPr>
            <w:gridSpan w:val="2"/>
            <w:hMerge/>
            <w:tcBorders>
              <w:top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metrekarelik arsa </w:t>
            </w:r>
          </w:p>
        </w:tc>
        <w:tc>
          <w:tcPr>
            <w:tcW w:w="992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                    4.774.977    </w:t>
            </w:r>
          </w:p>
        </w:tc>
        <w:tc>
          <w:tcPr>
            <w:tcW w:w="1134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15-Ara-00</w:t>
            </w:r>
          </w:p>
        </w:tc>
        <w:tc>
          <w:tcPr>
            <w:tcW w:w="1276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                   </w:t>
            </w: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                  7.725.298    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               7.725.298    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%100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%13,96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Riva Göllü Köyü'nde 223.823,63 </w:t>
            </w:r>
          </w:p>
        </w:tc>
        <w:tc>
          <w:tcPr>
            <w:tcW w:w="992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3.626.751</w:t>
            </w:r>
          </w:p>
        </w:tc>
        <w:tc>
          <w:tcPr>
            <w:tcW w:w="1134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15-Ara-00</w:t>
            </w:r>
          </w:p>
        </w:tc>
        <w:tc>
          <w:tcPr>
            <w:tcW w:w="1276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4.510.902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               4.510.902    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%100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%8,15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metrekarelik arsa</w:t>
            </w:r>
          </w:p>
        </w:tc>
        <w:tc>
          <w:tcPr>
            <w:tcW w:w="992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2) Binalar</w:t>
            </w: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  <w:tcBorders>
              <w:bottom w:val="single" w:sz="6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</w:t>
            </w: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  Buildings</w:t>
            </w:r>
          </w:p>
        </w:tc>
        <w:tc>
          <w:tcPr>
            <w:tcW w:w="1560" w:type="dxa"/>
            <w:gridSpan w:val="2"/>
            <w:tcBorders>
              <w:bottom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bottom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bottom w:val="single" w:sz="6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  <w:tcBorders>
              <w:top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YK PLAZA</w:t>
            </w:r>
          </w:p>
        </w:tc>
        <w:tc>
          <w:tcPr>
            <w:tcW w:w="1560" w:type="dxa"/>
            <w:gridSpan w:val="2"/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10 katta </w:t>
            </w:r>
          </w:p>
        </w:tc>
        <w:tc>
          <w:tcPr>
            <w:tcW w:w="992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brüt 9,720 m2 ofis alanı</w:t>
            </w: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                    2.600.101    </w:t>
            </w:r>
          </w:p>
        </w:tc>
        <w:tc>
          <w:tcPr>
            <w:tcW w:w="1134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18-Ara-00</w:t>
            </w: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                                   17.566.655    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             17.566.655    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%100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%31,74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3) Gayrimenkul Projeleri</w:t>
            </w: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  <w:tcBorders>
              <w:bottom w:val="single" w:sz="6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    Real Estate Projects</w:t>
            </w:r>
          </w:p>
        </w:tc>
        <w:tc>
          <w:tcPr>
            <w:tcW w:w="1560" w:type="dxa"/>
            <w:gridSpan w:val="2"/>
            <w:tcBorders>
              <w:bottom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bottom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bottom w:val="single" w:sz="6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  <w:tcBorders>
              <w:top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İSTANBUL-İSTANBUL PROJESİ</w:t>
            </w:r>
          </w:p>
        </w:tc>
        <w:tc>
          <w:tcPr>
            <w:tcW w:w="1560" w:type="dxa"/>
            <w:gridSpan w:val="2"/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Göktürk Beldesinde 215 konutluk proje</w:t>
            </w: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                    2.737.054    </w:t>
            </w:r>
          </w:p>
        </w:tc>
        <w:tc>
          <w:tcPr>
            <w:tcW w:w="1134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14-Ara-00</w:t>
            </w: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                                   11.704.833    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8.827.664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               2.877.169    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%30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%5,20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KE</w:t>
            </w: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MER COUNTRY</w:t>
            </w:r>
          </w:p>
        </w:tc>
        <w:tc>
          <w:tcPr>
            <w:tcW w:w="1560" w:type="dxa"/>
            <w:gridSpan w:val="2"/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Toplam 37 bağımsız </w:t>
            </w:r>
          </w:p>
        </w:tc>
        <w:tc>
          <w:tcPr>
            <w:tcW w:w="992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(Yalıkonaklar)</w:t>
            </w:r>
          </w:p>
        </w:tc>
        <w:tc>
          <w:tcPr>
            <w:tcW w:w="1560" w:type="dxa"/>
            <w:gridSpan w:val="2"/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bölümün %19.7'lik </w:t>
            </w: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                    1.203.550    </w:t>
            </w:r>
          </w:p>
        </w:tc>
        <w:tc>
          <w:tcPr>
            <w:tcW w:w="1134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14-Ara-00</w:t>
            </w: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                                     1.932.577    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               1.932.577    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%20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%3,49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Kısmı</w:t>
            </w:r>
          </w:p>
        </w:tc>
        <w:tc>
          <w:tcPr>
            <w:tcW w:w="992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ELİT RESIDENCE</w:t>
            </w:r>
          </w:p>
        </w:tc>
        <w:tc>
          <w:tcPr>
            <w:tcW w:w="1560" w:type="dxa"/>
            <w:gridSpan w:val="2"/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4</w:t>
            </w: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 katta toplam brüt</w:t>
            </w:r>
          </w:p>
        </w:tc>
        <w:tc>
          <w:tcPr>
            <w:tcW w:w="992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(Condominum katları)</w:t>
            </w:r>
          </w:p>
        </w:tc>
        <w:tc>
          <w:tcPr>
            <w:tcW w:w="1560" w:type="dxa"/>
            <w:gridSpan w:val="2"/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alanı 2,040 m2 olan </w:t>
            </w: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                    1.155.408    </w:t>
            </w:r>
          </w:p>
        </w:tc>
        <w:tc>
          <w:tcPr>
            <w:tcW w:w="1134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21-Ara-00</w:t>
            </w: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                                     4.662.049    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               4.662.049    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%49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%8,42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condominum katları</w:t>
            </w:r>
          </w:p>
        </w:tc>
        <w:tc>
          <w:tcPr>
            <w:tcW w:w="992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B) MENKUL KIYMETLER</w:t>
            </w: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    MARKETABLE SECURITIES</w:t>
            </w: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1) Hazine Bonosu/Devlet Tahvili</w:t>
            </w: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             12.929.107    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%85,59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%23,36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    Treasury Bonds/Bills</w:t>
            </w: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2) Ters Repo</w:t>
            </w: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               2</w:t>
            </w: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.177.025    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%14,41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%3,93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    Reverse Repo</w:t>
            </w: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3) Hisse Senedi/Fonu</w:t>
            </w: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                  961.536    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%6,37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%1,74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    Stocks/Funds</w:t>
            </w: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37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843" w:type="dxa"/>
            <w:hMerge w:val="restart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TOPLAM PORTFÖY DEĞERİ</w:t>
            </w:r>
          </w:p>
        </w:tc>
        <w:tc>
          <w:tcPr>
            <w:gridSpan w:val="2"/>
            <w:hMerge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             55.342.318    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843" w:type="dxa"/>
            <w:hMerge w:val="restart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TOTAL PORTFOLIO VALUE</w:t>
            </w:r>
          </w:p>
        </w:tc>
        <w:tc>
          <w:tcPr>
            <w:gridSpan w:val="2"/>
            <w:hMerge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Hazır Değerler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                     18.100    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Cash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Alacaklar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                7.928.603    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Receivables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 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Borçlar 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                   837.288    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Liabilities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Diğer Aktifler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                2.597.805    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Other Assets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NET AKTİF DEĞER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             65.049.538    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NET ASSET VALUE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PAY SAYISI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 xml:space="preserve">       10.000.000.000    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NUMBER OF SHARES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843" w:type="dxa"/>
            <w:hMerge w:val="restart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PAYBAŞI NET AKTİF DEĞERİ</w:t>
            </w:r>
          </w:p>
        </w:tc>
        <w:tc>
          <w:tcPr>
            <w:gridSpan w:val="2"/>
            <w:hMerge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6.505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SHARE VALUE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DİĞER BİLGİLER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OTHER INFORMATION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Alınan </w:t>
            </w: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Krediler</w:t>
            </w: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                            -      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Credits</w:t>
            </w: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Rehin,İpotek ve Teminatlar</w:t>
            </w: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 xml:space="preserve">                             -      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Hostage, Mortgage and</w:t>
            </w: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Letter of Garantie</w:t>
            </w: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Sigorta Tutarları</w:t>
            </w: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8"/>
                <w:lang w:val="en-AU"/>
              </w:rPr>
              <w:t>27.874.428</w:t>
            </w: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</w:tcBorders>
          </w:tcPr>
          <w:p w:rsidR="00000000" w:rsidRDefault="00F060F1">
            <w:pP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  <w:t>Insurance</w:t>
            </w: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right w:val="single" w:sz="12" w:space="0" w:color="auto"/>
            </w:tcBorders>
          </w:tcPr>
          <w:p w:rsidR="00000000" w:rsidRDefault="00F060F1">
            <w:pPr>
              <w:jc w:val="center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center"/>
              <w:rPr>
                <w:rFonts w:ascii="Arial" w:hAnsi="Arial"/>
                <w:b/>
                <w:snapToGrid w:val="0"/>
                <w:color w:val="000000"/>
                <w:sz w:val="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37" w:type="dxa"/>
            <w:gridSpan w:val="3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94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560" w:type="dxa"/>
            <w:gridSpan w:val="2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1276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  <w:tc>
          <w:tcPr>
            <w:tcW w:w="567" w:type="dxa"/>
          </w:tcPr>
          <w:p w:rsidR="00000000" w:rsidRDefault="00F060F1">
            <w:pPr>
              <w:jc w:val="right"/>
              <w:rPr>
                <w:rFonts w:ascii="Arial" w:hAnsi="Arial"/>
                <w:snapToGrid w:val="0"/>
                <w:color w:val="000000"/>
                <w:sz w:val="8"/>
                <w:lang w:val="en-AU"/>
              </w:rPr>
            </w:pPr>
          </w:p>
        </w:tc>
      </w:tr>
    </w:tbl>
    <w:p w:rsidR="00000000" w:rsidRDefault="00F060F1">
      <w:pPr>
        <w:rPr>
          <w:sz w:val="8"/>
        </w:rPr>
      </w:pPr>
    </w:p>
    <w:p w:rsidR="00000000" w:rsidRDefault="00F060F1">
      <w:pPr>
        <w:tabs>
          <w:tab w:val="left" w:pos="9781"/>
        </w:tabs>
        <w:rPr>
          <w:rFonts w:ascii="Arial TUR" w:hAnsi="Arial TUR"/>
          <w:sz w:val="16"/>
        </w:rPr>
      </w:pPr>
    </w:p>
    <w:p w:rsidR="00000000" w:rsidRDefault="00F060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F060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F060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488"/>
        <w:gridCol w:w="751"/>
        <w:gridCol w:w="4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:rsidR="00000000" w:rsidRDefault="00F060F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31 / 3 / 2001 tarihi itibariyle başlıca ortakları ve sermaye payları aşağıda gösterilmektedir. </w:t>
            </w:r>
          </w:p>
        </w:tc>
        <w:tc>
          <w:tcPr>
            <w:tcW w:w="751" w:type="dxa"/>
          </w:tcPr>
          <w:p w:rsidR="00000000" w:rsidRDefault="00F060F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493" w:type="dxa"/>
          </w:tcPr>
          <w:p w:rsidR="00000000" w:rsidRDefault="00F060F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     31 / 3 / 2001  are shown below.</w:t>
            </w:r>
          </w:p>
        </w:tc>
      </w:tr>
    </w:tbl>
    <w:p w:rsidR="00000000" w:rsidRDefault="00F060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693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hare Holders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YAPI VE KREDİ BANKASI A.Ş.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2.601.000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2-KORAY YAPI END.İNŞ.A.Ş.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499.000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3-MURAT KORAY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4-SELİM KORAY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  <w:r>
              <w:rPr>
                <w:rFonts w:ascii="Arial" w:hAnsi="Arial"/>
                <w:sz w:val="16"/>
              </w:rPr>
              <w:t>0.000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5-SEMRA TURGUT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6-SÜLEYMAN YERÇİL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7-MUSTAFA ZEKİ GÖNÜL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8-HALKA AÇIK KISIM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4.900.000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Tolam / General Total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10.000.000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60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F060F1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283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40D54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086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60F1"/>
    <w:rsid w:val="00F0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99156-971A-4C36-9995-02859AF9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2001-04-09T18:11:00Z</cp:lastPrinted>
  <dcterms:created xsi:type="dcterms:W3CDTF">2022-09-01T21:59:00Z</dcterms:created>
  <dcterms:modified xsi:type="dcterms:W3CDTF">2022-09-01T21:59:00Z</dcterms:modified>
</cp:coreProperties>
</file>