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YAPI KREDİ YATIRIM ORTAKLIĞI A.Ş.</w:t>
            </w:r>
          </w:p>
        </w:tc>
      </w:tr>
    </w:tbl>
    <w:p w:rsidR="00000000" w:rsidRDefault="008C238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02.10.1995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BÜYÜKDERE CAD. YAPI KREDİ PLAZA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 BLOK, KAT: 1</w:t>
            </w:r>
            <w:r>
              <w:rPr>
                <w:rFonts w:ascii="Arial" w:hAnsi="Arial"/>
                <w:color w:val="000000"/>
                <w:sz w:val="16"/>
              </w:rPr>
              <w:t>1 LEVENT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İHSAN KARACAN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SELÇUK ALTUN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ALKAN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ÇEKİNMEZ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LEVENT ENKİ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325 22 95 VEYA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280 10 30 / 1386 – 1017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 282 51 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pStyle w:val="Heading1"/>
              <w:rPr>
                <w:i w:val="0"/>
              </w:rPr>
            </w:pPr>
            <w:r>
              <w:rPr>
                <w:i w:val="0"/>
                <w:color w:val="000000"/>
              </w:rPr>
              <w:t>10,000,000,000,000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3,330,000,000,000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</w:tbl>
    <w:p w:rsidR="00000000" w:rsidRDefault="008C238F">
      <w:pPr>
        <w:pStyle w:val="BodyText"/>
      </w:pPr>
    </w:p>
    <w:p w:rsidR="00000000" w:rsidRDefault="008C238F">
      <w:pPr>
        <w:rPr>
          <w:rFonts w:ascii="Arial" w:hAnsi="Arial"/>
          <w:sz w:val="16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1"/>
        <w:gridCol w:w="1888"/>
        <w:gridCol w:w="1780"/>
        <w:gridCol w:w="1010"/>
        <w:gridCol w:w="516"/>
        <w:gridCol w:w="531"/>
        <w:gridCol w:w="842"/>
        <w:gridCol w:w="1654"/>
        <w:gridCol w:w="770"/>
        <w:gridCol w:w="9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9" w:type="dxa"/>
            <w:gridSpan w:val="4"/>
          </w:tcPr>
          <w:p w:rsidR="00000000" w:rsidRDefault="008C238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26.12.2000 tarihi itibariyle portföyünde bulunan menkul kıymetlerin  sektörel</w:t>
            </w:r>
            <w:r>
              <w:rPr>
                <w:rFonts w:ascii="Arial TUR" w:hAnsi="Arial TUR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8C238F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4197" w:type="dxa"/>
            <w:gridSpan w:val="4"/>
          </w:tcPr>
          <w:p w:rsidR="00000000" w:rsidRDefault="008C238F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26.12.2000 is shown below.</w:t>
            </w:r>
          </w:p>
          <w:p w:rsidR="00000000" w:rsidRDefault="008C238F">
            <w:pPr>
              <w:jc w:val="both"/>
              <w:rPr>
                <w:rFonts w:ascii="Arial TUR" w:hAnsi="Arial TUR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2"/>
        </w:trPr>
        <w:tc>
          <w:tcPr>
            <w:tcW w:w="3669" w:type="dxa"/>
            <w:hMerge w:val="restart"/>
            <w:tcBorders>
              <w:top w:val="single" w:sz="12" w:space="0" w:color="000000"/>
              <w:left w:val="single" w:sz="12" w:space="0" w:color="000000"/>
            </w:tcBorders>
            <w:shd w:val="solid" w:color="FFFFFF" w:fill="FFFFFF"/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MENKUL KIYMETİN TÜRÜ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(Type of Securities )</w:t>
            </w:r>
          </w:p>
        </w:tc>
        <w:tc>
          <w:tcPr>
            <w:gridSpan w:val="2"/>
            <w:hMerge/>
            <w:tcBorders>
              <w:top w:val="single" w:sz="12" w:space="0" w:color="000000"/>
            </w:tcBorders>
            <w:shd w:val="solid" w:color="FFFFFF" w:fill="FFFFFF"/>
          </w:tcPr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NOMİNAL DEĞER</w:t>
            </w:r>
          </w:p>
          <w:p w:rsidR="00000000" w:rsidRDefault="008C2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(BİN TL)  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Nominal Value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Thousand)</w:t>
            </w:r>
          </w:p>
        </w:tc>
        <w:tc>
          <w:tcPr>
            <w:tcW w:w="1373" w:type="dxa"/>
            <w:gridSpan w:val="2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ALIŞ MALİYETİ</w:t>
            </w:r>
          </w:p>
          <w:p w:rsidR="00000000" w:rsidRDefault="008C2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(BİN TL)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Tota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l Cost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Thousand)</w:t>
            </w:r>
          </w:p>
        </w:tc>
        <w:tc>
          <w:tcPr>
            <w:tcW w:w="16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  RAYİÇ DEĞER </w:t>
            </w:r>
          </w:p>
          <w:p w:rsidR="00000000" w:rsidRDefault="008C238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(BİN TL)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Market Value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(TL Thousand)</w:t>
            </w:r>
          </w:p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GRUP (%)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Group %</w:t>
            </w:r>
          </w:p>
        </w:tc>
        <w:tc>
          <w:tcPr>
            <w:tcW w:w="93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</w:p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  <w:p w:rsidR="00000000" w:rsidRDefault="008C238F">
            <w:pPr>
              <w:ind w:right="-17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General %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I.HİSSE SENETLERİ </w:t>
            </w:r>
            <w:r>
              <w:rPr>
                <w:rFonts w:ascii="Arial" w:hAnsi="Arial"/>
                <w:i/>
                <w:color w:val="000000"/>
                <w:sz w:val="16"/>
              </w:rPr>
              <w:t>(Shares)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200,000,000</w:t>
            </w:r>
          </w:p>
        </w:tc>
        <w:tc>
          <w:tcPr>
            <w:tcW w:w="1373" w:type="dxa"/>
            <w:gridSpan w:val="2"/>
            <w:tcBorders>
              <w:top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1,881,650,843</w:t>
            </w:r>
          </w:p>
        </w:tc>
        <w:tc>
          <w:tcPr>
            <w:tcW w:w="165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1,915,461,500</w:t>
            </w:r>
          </w:p>
        </w:tc>
        <w:tc>
          <w:tcPr>
            <w:tcW w:w="7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27.50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KİMYA,PETROL,KAUÇUK VE PLASTİK ÜR.</w:t>
            </w:r>
          </w:p>
          <w:p w:rsidR="00000000" w:rsidRDefault="008C23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Manufacture Of Chemical an</w:t>
            </w:r>
            <w:r>
              <w:rPr>
                <w:rFonts w:ascii="Arial" w:hAnsi="Arial"/>
                <w:i/>
                <w:color w:val="000000"/>
                <w:sz w:val="16"/>
              </w:rPr>
              <w:t>d Petroleum, Rubber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and Product)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20,000,000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350,942,503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354,780,000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18.52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METAL EŞYA , MAKİNE VE GER</w:t>
            </w:r>
            <w:r>
              <w:rPr>
                <w:rFonts w:ascii="Arial" w:hAnsi="Arial"/>
                <w:b/>
                <w:color w:val="000000"/>
                <w:sz w:val="16"/>
              </w:rPr>
              <w:t>EÇ YAPIM</w:t>
            </w:r>
          </w:p>
          <w:p w:rsidR="00000000" w:rsidRDefault="008C238F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Manufacture of Fabricated Metal Product,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Machinery and Equipment)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105,000,000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103,501,500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pStyle w:val="Heading2"/>
              <w:rPr>
                <w:rFonts w:ascii="Arial TUR" w:hAnsi="Arial TUR"/>
                <w:lang w:val="tr-TR"/>
              </w:rPr>
            </w:pPr>
            <w:r>
              <w:rPr>
                <w:rFonts w:ascii="Arial TUR" w:hAnsi="Arial TUR"/>
                <w:lang w:val="tr-TR"/>
              </w:rPr>
              <w:t>ELEKTRİK, GAZ ve SU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Electr</w:t>
            </w:r>
            <w:r>
              <w:rPr>
                <w:rFonts w:ascii="Arial" w:hAnsi="Arial"/>
                <w:i/>
                <w:color w:val="000000"/>
                <w:sz w:val="16"/>
              </w:rPr>
              <w:t>icity, Gas And Water Sector)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113,125,000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135,215,000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7.06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PARAKENDE TİCARET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Retail Trade)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240,875,000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254,152,500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13.27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BANKALAR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r>
              <w:rPr>
                <w:rFonts w:ascii="Arial" w:hAnsi="Arial"/>
                <w:i/>
                <w:color w:val="000000"/>
                <w:sz w:val="16"/>
              </w:rPr>
              <w:t>Banks)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65,000,000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241,385,422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246,540,000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12.87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SİGORTA ŞİRKETLERİ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(Insurance Compan</w:t>
            </w:r>
            <w:r>
              <w:rPr>
                <w:rFonts w:ascii="Arial" w:hAnsi="Arial"/>
                <w:i/>
                <w:color w:val="000000"/>
                <w:sz w:val="16"/>
              </w:rPr>
              <w:t>ies)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40,000,000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224,527,111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226,560,000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11.83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3.25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HOLDİNG VE YATIRIM ŞİRKETLERİ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(Holding and Investment Companies)</w:t>
            </w:r>
          </w:p>
        </w:tc>
        <w:tc>
          <w:tcPr>
            <w:gridSpan w:val="2"/>
            <w:h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59,500,000</w:t>
            </w: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605,822,807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594,712,500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31.05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8.54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II.DİĞER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4,999,000,000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5,048,000,000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72.56</w:t>
            </w:r>
          </w:p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  <w:shd w:val="solid" w:color="FFFFFF" w:fill="FFFFFF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REPO</w:t>
            </w:r>
          </w:p>
          <w:p w:rsidR="00000000" w:rsidRDefault="008C238F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(Repurchase Agremeent)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4,999,000,000</w:t>
            </w: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5,048,000,000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72.50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52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PORTFÖY DEĞERİ TOPLAMI(I+II)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(Portfolio  Total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6,880,650,843</w:t>
            </w:r>
          </w:p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6,964,207,801</w:t>
            </w:r>
          </w:p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HAZIR DEĞERLER(+)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(Current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663,161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ALACAKLAR(+)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(Receivables)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color w:val="000000"/>
                <w:sz w:val="16"/>
              </w:rPr>
              <w:t xml:space="preserve"> 220,535,940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DİĞER AKTİFLER(+)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(Other Assets)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1,437,647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0"/>
        </w:trPr>
        <w:tc>
          <w:tcPr>
            <w:tcW w:w="1889" w:type="dxa"/>
            <w:gridSpan w:val="2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BORÇLAR(-)</w:t>
            </w:r>
          </w:p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(Debts)</w:t>
            </w:r>
          </w:p>
        </w:tc>
        <w:tc>
          <w:tcPr>
            <w:tcW w:w="1780" w:type="dxa"/>
            <w:tcBorders>
              <w:bottom w:val="single" w:sz="6" w:space="0" w:color="000000"/>
              <w:right w:val="single" w:sz="6" w:space="0" w:color="000000"/>
            </w:tcBorders>
            <w:shd w:val="solid" w:color="FFFFFF" w:fill="FFFFFF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367,769,150 </w:t>
            </w:r>
          </w:p>
        </w:tc>
        <w:tc>
          <w:tcPr>
            <w:tcW w:w="770" w:type="dxa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302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6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lastRenderedPageBreak/>
              <w:t>TOPLAM DEĞER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(Total Value)</w:t>
            </w:r>
          </w:p>
        </w:tc>
        <w:tc>
          <w:tcPr>
            <w:gridSpan w:val="2"/>
            <w:hMerge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bottom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6,819075,399</w:t>
            </w:r>
          </w:p>
        </w:tc>
        <w:tc>
          <w:tcPr>
            <w:tcW w:w="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6" w:space="0" w:color="000000"/>
              <w:right w:val="single" w:sz="12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576"/>
        </w:trPr>
        <w:tc>
          <w:tcPr>
            <w:tcW w:w="3669" w:type="dxa"/>
            <w:hMerge w:val="restart"/>
            <w:tcBorders>
              <w:left w:val="single" w:sz="12" w:space="0" w:color="000000"/>
              <w:bottom w:val="single" w:sz="12" w:space="0" w:color="000000"/>
            </w:tcBorders>
          </w:tcPr>
          <w:p w:rsidR="00000000" w:rsidRDefault="008C238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TOP. DEĞER/TOP. PAY SAYISI</w:t>
            </w:r>
          </w:p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(Total Value/Total Number of Shares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gridSpan w:val="2"/>
            <w:hMerge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8C238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26" w:type="dxa"/>
            <w:gridSpan w:val="2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373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654" w:type="dxa"/>
            <w:tcBorders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6,143 </w:t>
            </w:r>
          </w:p>
        </w:tc>
        <w:tc>
          <w:tcPr>
            <w:tcW w:w="770" w:type="dxa"/>
            <w:tcBorders>
              <w:bottom w:val="single" w:sz="12" w:space="0" w:color="000000"/>
              <w:right w:val="single" w:sz="6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31" w:type="dxa"/>
            <w:tcBorders>
              <w:bottom w:val="single" w:sz="12" w:space="0" w:color="000000"/>
              <w:right w:val="single" w:sz="12" w:space="0" w:color="000000"/>
            </w:tcBorders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C238F">
      <w:pPr>
        <w:rPr>
          <w:rFonts w:ascii="Arial" w:hAnsi="Arial"/>
          <w:sz w:val="16"/>
        </w:rPr>
      </w:pPr>
    </w:p>
    <w:p w:rsidR="00000000" w:rsidRDefault="008C238F">
      <w:pPr>
        <w:rPr>
          <w:rFonts w:ascii="Arial" w:hAnsi="Arial"/>
          <w:sz w:val="16"/>
        </w:rPr>
      </w:pPr>
    </w:p>
    <w:p w:rsidR="00000000" w:rsidRDefault="008C238F">
      <w:pPr>
        <w:rPr>
          <w:rFonts w:ascii="Arial" w:hAnsi="Arial"/>
          <w:sz w:val="16"/>
        </w:rPr>
      </w:pPr>
    </w:p>
    <w:p w:rsidR="00000000" w:rsidRDefault="008C2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C2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</w:rPr>
      </w:pPr>
    </w:p>
    <w:p w:rsidR="00000000" w:rsidRDefault="008C238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-176" w:type="dxa"/>
        <w:tblLayout w:type="fixed"/>
        <w:tblLook w:val="0000" w:firstRow="0" w:lastRow="0" w:firstColumn="0" w:lastColumn="0" w:noHBand="0" w:noVBand="0"/>
      </w:tblPr>
      <w:tblGrid>
        <w:gridCol w:w="4296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96" w:type="dxa"/>
          </w:tcPr>
          <w:p w:rsidR="00000000" w:rsidRDefault="008C23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C238F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8C238F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C238F"/>
    <w:tbl>
      <w:tblPr>
        <w:tblW w:w="0" w:type="auto"/>
        <w:tblInd w:w="-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70"/>
        <w:gridCol w:w="2835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835" w:type="dxa"/>
          </w:tcPr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Tutar (Milyon TL)</w:t>
            </w:r>
          </w:p>
        </w:tc>
        <w:tc>
          <w:tcPr>
            <w:tcW w:w="2693" w:type="dxa"/>
          </w:tcPr>
          <w:p w:rsidR="00000000" w:rsidRDefault="008C238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2835" w:type="dxa"/>
          </w:tcPr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693" w:type="dxa"/>
          </w:tcPr>
          <w:p w:rsidR="00000000" w:rsidRDefault="008C238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332.999,112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10,00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BAYINDIRLIK İŞLERİ A.Ş.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0,222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COMAG CONTINENTAL MADENCILIK A.Ş.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0,222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>AGROSAN KIMYA SAN. A.Ş.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0,222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AKDENİZ MARMARA TURİZM İNŞ. VE T.A.Ş.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0,222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70" w:type="dxa"/>
          </w:tcPr>
          <w:p w:rsidR="00000000" w:rsidRDefault="008C238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2835" w:type="dxa"/>
          </w:tcPr>
          <w:p w:rsidR="00000000" w:rsidRDefault="008C238F">
            <w:pPr>
              <w:ind w:right="3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2.997.000,000</w:t>
            </w:r>
          </w:p>
        </w:tc>
        <w:tc>
          <w:tcPr>
            <w:tcW w:w="2693" w:type="dxa"/>
          </w:tcPr>
          <w:p w:rsidR="00000000" w:rsidRDefault="008C238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90,00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70" w:type="dxa"/>
          </w:tcPr>
          <w:p w:rsidR="00000000" w:rsidRDefault="008C238F">
            <w:pPr>
              <w:tabs>
                <w:tab w:val="left" w:pos="-108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2835" w:type="dxa"/>
          </w:tcPr>
          <w:p w:rsidR="00000000" w:rsidRDefault="008C2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3.330.000,000</w:t>
            </w:r>
          </w:p>
        </w:tc>
        <w:tc>
          <w:tcPr>
            <w:tcW w:w="2693" w:type="dxa"/>
          </w:tcPr>
          <w:p w:rsidR="00000000" w:rsidRDefault="008C238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8C238F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238F"/>
    <w:rsid w:val="008C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90E0C4-DC7A-4326-87E9-1574C184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2001-03-29T14:57:00Z</cp:lastPrinted>
  <dcterms:created xsi:type="dcterms:W3CDTF">2022-09-01T22:00:00Z</dcterms:created>
  <dcterms:modified xsi:type="dcterms:W3CDTF">2022-09-01T22:00:00Z</dcterms:modified>
</cp:coreProperties>
</file>