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AKSU ENERJİ VE TİCARET A.Ş.</w:t>
            </w:r>
          </w:p>
        </w:tc>
      </w:tr>
    </w:tbl>
    <w:p w:rsidR="00000000" w:rsidRDefault="0037219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ÜRETİM-İLETİM-DAĞITIM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PİRİMEHMET MAHALLESİ MİMAR SİNAN CADDESİ MİRALAY MUSTAFA NURİ BEY İŞHANI KAT:2 NO:77 321</w:t>
            </w:r>
            <w:r>
              <w:rPr>
                <w:rFonts w:ascii="Arial" w:hAnsi="Arial"/>
                <w:color w:val="000000"/>
                <w:sz w:val="16"/>
              </w:rPr>
              <w:t>00 – 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BEYHAN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ÇİVRİL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YILMAZ KASAP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DOĞAN KIMILLI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H.HÜSEYİN UYSAL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İ.ATİLLA SÜLDÜR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0246 – 232 60 44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0246 – 232 32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19C">
            <w:pPr>
              <w:pStyle w:val="Heading1"/>
            </w:pPr>
            <w:r>
              <w:rPr>
                <w:i w:val="0"/>
                <w:color w:val="auto"/>
              </w:rPr>
              <w:t>10.000.000.000.000.-TL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2.088.000.000.000.-TL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7219C">
      <w:pPr>
        <w:rPr>
          <w:rFonts w:ascii="Arial" w:hAnsi="Arial"/>
          <w:sz w:val="16"/>
        </w:rPr>
      </w:pPr>
    </w:p>
    <w:p w:rsidR="00000000" w:rsidRDefault="003721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</w:t>
            </w:r>
            <w:r>
              <w:rPr>
                <w:rFonts w:ascii="Arial" w:hAnsi="Arial"/>
                <w:i/>
                <w:sz w:val="16"/>
              </w:rPr>
              <w:t xml:space="preserve"> are  shown below.</w:t>
            </w:r>
          </w:p>
        </w:tc>
      </w:tr>
    </w:tbl>
    <w:p w:rsidR="00000000" w:rsidRDefault="0037219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219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21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2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372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27.072.288 kwh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2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72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19.132.320 kwh</w:t>
            </w:r>
          </w:p>
        </w:tc>
      </w:tr>
    </w:tbl>
    <w:p w:rsidR="00000000" w:rsidRDefault="0037219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7219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7219C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% 75,20</w:t>
      </w:r>
    </w:p>
    <w:p w:rsidR="00000000" w:rsidRDefault="0037219C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% 53,14</w:t>
      </w:r>
      <w:r>
        <w:rPr>
          <w:rFonts w:ascii="Arial" w:hAnsi="Arial"/>
          <w:sz w:val="16"/>
        </w:rPr>
        <w:tab/>
      </w:r>
    </w:p>
    <w:p w:rsidR="00000000" w:rsidRDefault="0037219C">
      <w:pPr>
        <w:rPr>
          <w:rFonts w:ascii="Arial" w:hAnsi="Arial"/>
          <w:sz w:val="16"/>
        </w:rPr>
      </w:pPr>
    </w:p>
    <w:p w:rsidR="00000000" w:rsidRDefault="003721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7219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219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21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2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372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27.072.288 kwh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2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72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19.132.320 kwh</w:t>
            </w:r>
          </w:p>
        </w:tc>
      </w:tr>
    </w:tbl>
    <w:p w:rsidR="00000000" w:rsidRDefault="0037219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7219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7219C">
      <w:pPr>
        <w:ind w:left="270"/>
        <w:rPr>
          <w:rFonts w:ascii="Arial" w:hAnsi="Arial"/>
          <w:sz w:val="16"/>
        </w:rPr>
      </w:pPr>
      <w:r>
        <w:rPr>
          <w:rFonts w:ascii="Arial" w:hAnsi="Arial"/>
          <w:sz w:val="16"/>
        </w:rPr>
        <w:t>2000      % 75,20</w:t>
      </w:r>
    </w:p>
    <w:p w:rsidR="00000000" w:rsidRDefault="0037219C">
      <w:pPr>
        <w:ind w:left="27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2001 </w:t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</w:rPr>
        <w:t xml:space="preserve">   % 53,14</w:t>
      </w:r>
      <w:r>
        <w:rPr>
          <w:rFonts w:ascii="Arial" w:hAnsi="Arial"/>
          <w:sz w:val="16"/>
        </w:rPr>
        <w:tab/>
      </w:r>
    </w:p>
    <w:p w:rsidR="00000000" w:rsidRDefault="0037219C">
      <w:pPr>
        <w:rPr>
          <w:rFonts w:ascii="Arial" w:hAnsi="Arial"/>
          <w:sz w:val="16"/>
        </w:rPr>
      </w:pPr>
    </w:p>
    <w:p w:rsidR="00000000" w:rsidRDefault="0037219C">
      <w:pPr>
        <w:rPr>
          <w:rFonts w:ascii="Arial" w:hAnsi="Arial"/>
          <w:sz w:val="16"/>
        </w:rPr>
      </w:pPr>
    </w:p>
    <w:p w:rsidR="00000000" w:rsidRDefault="0037219C">
      <w:pPr>
        <w:rPr>
          <w:rFonts w:ascii="Arial" w:hAnsi="Arial"/>
          <w:sz w:val="16"/>
        </w:rPr>
      </w:pPr>
    </w:p>
    <w:p w:rsidR="00000000" w:rsidRDefault="003721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37219C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372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2" w:type="dxa"/>
          </w:tcPr>
          <w:p w:rsidR="00000000" w:rsidRDefault="0037219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37219C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3721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842" w:type="dxa"/>
          </w:tcPr>
          <w:p w:rsidR="00000000" w:rsidRDefault="0037219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37219C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--</w:t>
            </w:r>
          </w:p>
        </w:tc>
      </w:tr>
    </w:tbl>
    <w:p w:rsidR="00000000" w:rsidRDefault="0037219C">
      <w:pPr>
        <w:rPr>
          <w:rFonts w:ascii="Arial" w:hAnsi="Arial"/>
          <w:sz w:val="16"/>
        </w:rPr>
      </w:pPr>
    </w:p>
    <w:p w:rsidR="00000000" w:rsidRDefault="0037219C">
      <w:pPr>
        <w:rPr>
          <w:rFonts w:ascii="Arial" w:hAnsi="Arial"/>
          <w:b/>
          <w:u w:val="single"/>
        </w:rPr>
      </w:pPr>
    </w:p>
    <w:p w:rsidR="00000000" w:rsidRDefault="003721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7219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721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7219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219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</w:t>
            </w:r>
            <w:r>
              <w:rPr>
                <w:rFonts w:ascii="Arial" w:hAnsi="Arial"/>
                <w:b/>
                <w:color w:val="000000"/>
                <w:sz w:val="16"/>
              </w:rPr>
              <w:t>en Yatırımlar</w:t>
            </w:r>
          </w:p>
        </w:tc>
        <w:tc>
          <w:tcPr>
            <w:tcW w:w="203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21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21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37219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37219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37219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37219C">
      <w:pPr>
        <w:rPr>
          <w:rFonts w:ascii="Arial" w:hAnsi="Arial"/>
          <w:sz w:val="16"/>
        </w:rPr>
      </w:pPr>
    </w:p>
    <w:p w:rsidR="00000000" w:rsidRDefault="0037219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7219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1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GÖKDERE ELEKTRİK A.Ş.</w:t>
            </w:r>
          </w:p>
        </w:tc>
        <w:tc>
          <w:tcPr>
            <w:tcW w:w="2299" w:type="dxa"/>
          </w:tcPr>
          <w:p w:rsidR="00000000" w:rsidRDefault="003721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351.000.000.-TL</w:t>
            </w:r>
          </w:p>
        </w:tc>
        <w:tc>
          <w:tcPr>
            <w:tcW w:w="2343" w:type="dxa"/>
          </w:tcPr>
          <w:p w:rsidR="00000000" w:rsidRDefault="003721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</w:t>
            </w:r>
          </w:p>
        </w:tc>
      </w:tr>
    </w:tbl>
    <w:p w:rsidR="00000000" w:rsidRDefault="0037219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7219C">
      <w:pPr>
        <w:rPr>
          <w:rFonts w:ascii="Arial" w:hAnsi="Arial"/>
          <w:sz w:val="16"/>
        </w:rPr>
      </w:pPr>
    </w:p>
    <w:p w:rsidR="00000000" w:rsidRDefault="0037219C">
      <w:pPr>
        <w:rPr>
          <w:rFonts w:ascii="Arial" w:hAnsi="Arial"/>
          <w:sz w:val="16"/>
        </w:rPr>
      </w:pPr>
    </w:p>
    <w:p w:rsidR="00000000" w:rsidRDefault="0037219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219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</w:t>
            </w:r>
            <w:r>
              <w:rPr>
                <w:rFonts w:ascii="Arial" w:hAnsi="Arial"/>
                <w:sz w:val="16"/>
              </w:rPr>
              <w:t xml:space="preserve">üzel Kişi Ortaklar </w:t>
            </w:r>
          </w:p>
        </w:tc>
        <w:tc>
          <w:tcPr>
            <w:tcW w:w="1134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7219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37219C">
      <w:pPr>
        <w:jc w:val="both"/>
        <w:rPr>
          <w:sz w:val="24"/>
        </w:rPr>
      </w:pPr>
    </w:p>
    <w:p w:rsidR="00000000" w:rsidRDefault="0037219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21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</w:t>
            </w:r>
            <w:r>
              <w:rPr>
                <w:rFonts w:ascii="Arial" w:hAnsi="Arial"/>
                <w:sz w:val="16"/>
              </w:rPr>
              <w:t xml:space="preserve">etim veya Denetim Organlarında </w:t>
            </w:r>
          </w:p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  </w:t>
            </w:r>
          </w:p>
        </w:tc>
        <w:tc>
          <w:tcPr>
            <w:tcW w:w="1134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7219C">
      <w:pPr>
        <w:jc w:val="both"/>
        <w:rPr>
          <w:sz w:val="24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ve Görevi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Ali İhsan BEYHAN       (Başkan) 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55.2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Ömer ÇİVRİL               (Başkan Vekili)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1.019,2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Yılmaz KASAP            (Üye)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4- Doğan KIMILLI            (Üye) 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H.Hüseyin UYSAL      (Üye)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- İ.Atilla SÜLDÜR          (Üye)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557,2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 S.Sami ŞAHLAN         (Denetçi)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 Muzaffer ÇAYLAK      (Denetçi)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15.828,6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0,7581</w:t>
            </w:r>
          </w:p>
        </w:tc>
      </w:tr>
    </w:tbl>
    <w:p w:rsidR="00000000" w:rsidRDefault="0037219C">
      <w:pPr>
        <w:jc w:val="both"/>
        <w:rPr>
          <w:sz w:val="24"/>
        </w:rPr>
      </w:pPr>
    </w:p>
    <w:p w:rsidR="00000000" w:rsidRDefault="003721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</w:t>
            </w:r>
            <w:r>
              <w:rPr>
                <w:rFonts w:ascii="Arial" w:hAnsi="Arial"/>
                <w:sz w:val="16"/>
              </w:rPr>
              <w:t xml:space="preserve">ki ve Sorumluluk Veren Diğer Unvanlara Sahip Görevlerdeki Ortaklar     </w:t>
            </w:r>
          </w:p>
        </w:tc>
        <w:tc>
          <w:tcPr>
            <w:tcW w:w="1177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37219C">
      <w:pPr>
        <w:jc w:val="both"/>
        <w:rPr>
          <w:sz w:val="24"/>
        </w:rPr>
      </w:pPr>
      <w:r>
        <w:rPr>
          <w:sz w:val="24"/>
        </w:rPr>
        <w:t xml:space="preserve">     </w:t>
      </w: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ve Görevi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Holders, Title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Hasan Ali DOĞAN  (Mali ve İdari İşl.Müd.)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109,6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109,6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0,0052</w:t>
            </w:r>
          </w:p>
        </w:tc>
      </w:tr>
    </w:tbl>
    <w:p w:rsidR="00000000" w:rsidRDefault="0037219C">
      <w:pPr>
        <w:jc w:val="both"/>
        <w:rPr>
          <w:sz w:val="24"/>
        </w:rPr>
      </w:pPr>
    </w:p>
    <w:p w:rsidR="00000000" w:rsidRDefault="003721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7219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</w:t>
            </w:r>
            <w:r>
              <w:rPr>
                <w:rFonts w:ascii="Arial" w:hAnsi="Arial"/>
                <w:sz w:val="16"/>
              </w:rPr>
              <w:t xml:space="preserve">kisi Bulunan Pay Sahibi Kişiler  </w:t>
            </w:r>
          </w:p>
        </w:tc>
        <w:tc>
          <w:tcPr>
            <w:tcW w:w="1035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7219C">
      <w:pPr>
        <w:jc w:val="both"/>
        <w:rPr>
          <w:sz w:val="24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 xml:space="preserve">Ortağın Adı Soyadı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Hayriye BEYH</w:t>
            </w:r>
            <w:r>
              <w:rPr>
                <w:rFonts w:ascii="Arial" w:hAnsi="Arial"/>
                <w:color w:val="000000"/>
                <w:sz w:val="16"/>
              </w:rPr>
              <w:t>AN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Mehmet BEYHAN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Fatih BEYHAN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Ümran SÜLDÜR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Gamze CANLIER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Ali KASAP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 Aydın KASAP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 Serpil KEÇELİ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9- Nadir SÜLDÜR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6.745,6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10- Gülşen SÜLDÜR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55.345,6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2,6506</w:t>
            </w:r>
          </w:p>
        </w:tc>
      </w:tr>
    </w:tbl>
    <w:p w:rsidR="00000000" w:rsidRDefault="0037219C">
      <w:pPr>
        <w:jc w:val="both"/>
        <w:rPr>
          <w:sz w:val="24"/>
        </w:rPr>
      </w:pPr>
    </w:p>
    <w:p w:rsidR="00000000" w:rsidRDefault="003721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219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</w:t>
            </w:r>
            <w:r>
              <w:rPr>
                <w:rFonts w:ascii="Arial" w:hAnsi="Arial"/>
                <w:sz w:val="16"/>
              </w:rPr>
              <w:t xml:space="preserve">n Tüzel Kişi Ortaklar  </w:t>
            </w:r>
          </w:p>
        </w:tc>
        <w:tc>
          <w:tcPr>
            <w:tcW w:w="1134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37219C">
      <w:pPr>
        <w:jc w:val="both"/>
        <w:rPr>
          <w:sz w:val="24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Ortağın Ünvanı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GÖLTAŞ A.Ş.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138.287,6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6,6230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GÖLDAĞ A.Ş.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86.436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4,1397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GÖLYATIRIM HOLDİNG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84.160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4,0307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BURÇELİK A.Ş.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BAŞER MADEN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309.517,6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14,8238</w:t>
            </w:r>
          </w:p>
        </w:tc>
      </w:tr>
    </w:tbl>
    <w:p w:rsidR="00000000" w:rsidRDefault="0037219C">
      <w:pPr>
        <w:jc w:val="both"/>
        <w:rPr>
          <w:sz w:val="24"/>
        </w:rPr>
      </w:pPr>
    </w:p>
    <w:p w:rsidR="00000000" w:rsidRDefault="003721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</w:t>
            </w:r>
            <w:r>
              <w:rPr>
                <w:rFonts w:ascii="Arial" w:hAnsi="Arial"/>
                <w:sz w:val="16"/>
              </w:rPr>
              <w:t xml:space="preserve">r Ortaklar ve Halka Açık Kısım                  </w:t>
            </w:r>
          </w:p>
        </w:tc>
        <w:tc>
          <w:tcPr>
            <w:tcW w:w="1134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21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7219C">
      <w:pPr>
        <w:jc w:val="both"/>
        <w:rPr>
          <w:sz w:val="24"/>
        </w:rPr>
      </w:pPr>
    </w:p>
    <w:tbl>
      <w:tblPr>
        <w:tblW w:w="0" w:type="auto"/>
        <w:tblInd w:w="4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Ortakların Sayısı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721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 Share Holders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Ulusal Pazarda İşlem Gör</w:t>
            </w:r>
            <w:r>
              <w:rPr>
                <w:rFonts w:ascii="Arial" w:hAnsi="Arial"/>
                <w:color w:val="000000"/>
                <w:sz w:val="16"/>
              </w:rPr>
              <w:t>en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730.441,8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34,9828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2- Diğer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976.756,8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46,7795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(5)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1.707.198,6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81,7623</w:t>
            </w:r>
          </w:p>
        </w:tc>
      </w:tr>
    </w:tbl>
    <w:p w:rsidR="00000000" w:rsidRDefault="0037219C">
      <w:pPr>
        <w:jc w:val="both"/>
        <w:rPr>
          <w:sz w:val="24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pStyle w:val="Heading2"/>
            </w:pPr>
            <w:r>
              <w:t>GENEL TOPLAM / GENERAL TOTAL</w:t>
            </w: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2.088.000</w:t>
            </w: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219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7219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7219C">
      <w:pPr>
        <w:jc w:val="both"/>
        <w:rPr>
          <w:sz w:val="24"/>
        </w:rPr>
      </w:pPr>
    </w:p>
    <w:p w:rsidR="00000000" w:rsidRDefault="0037219C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16E28"/>
    <w:multiLevelType w:val="hybridMultilevel"/>
    <w:tmpl w:val="94C8313A"/>
    <w:lvl w:ilvl="0">
      <w:start w:val="2000"/>
      <w:numFmt w:val="decimal"/>
      <w:lvlText w:val="%1"/>
      <w:lvlJc w:val="left"/>
      <w:pPr>
        <w:tabs>
          <w:tab w:val="num" w:pos="900"/>
        </w:tabs>
        <w:ind w:left="900" w:hanging="63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 w16cid:durableId="48629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219C"/>
    <w:rsid w:val="0037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44EB1-9965-485A-9D8B-EC5045E7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1999-03-16T08:49:00Z</cp:lastPrinted>
  <dcterms:created xsi:type="dcterms:W3CDTF">2022-09-01T22:00:00Z</dcterms:created>
  <dcterms:modified xsi:type="dcterms:W3CDTF">2022-09-01T22:00:00Z</dcterms:modified>
</cp:coreProperties>
</file>