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CEYTAŞ MADENCİLİK TEKSTİL SANAYİ VE TİCARET A.Ş.</w:t>
            </w:r>
          </w:p>
        </w:tc>
      </w:tr>
    </w:tbl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PAMUKLU, SUNİ, SENTETİK, CAM, MADEN VE MADEN TÜREVLERİNDEN HER TÜRLÜ ELYAF ÜRETİMİNDE BULUNMAK VE HER TÜRLÜ MADEN, MADEN CEVHERİ VE BUNLAR</w:t>
            </w:r>
            <w:r>
              <w:rPr>
                <w:rFonts w:ascii="Arial" w:hAnsi="Arial"/>
                <w:color w:val="000000"/>
                <w:sz w:val="16"/>
              </w:rPr>
              <w:t>IN TÜREVLERİNİ  ARAMAK, ÇIKARMAK, İŞLEMEK.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PRODUCE TO, COTTON CLOTH, ARTİFİCAL, SYNHETİCH FİBRE, GLASS  AND  İT’S DERİVATİVES FİBRE. TO SEARCH, TO PRODUCE AND TO WORK EVERY SORT METAL  AND METAL’S JEVEL.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PK.  30  0192</w:t>
            </w:r>
            <w:r>
              <w:rPr>
                <w:rFonts w:ascii="Arial" w:hAnsi="Arial"/>
                <w:color w:val="000000"/>
                <w:sz w:val="16"/>
              </w:rPr>
              <w:t>1 CEYHAN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PB.  30 01921  CEYHAN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COŞKUN DUYAK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NEDİM ŞENER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NALAN ERKARAKAŞ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VELİ OZAN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NURİ TOPRAK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0 322 613</w:t>
            </w:r>
            <w:r>
              <w:rPr>
                <w:rFonts w:ascii="Arial" w:hAnsi="Arial"/>
                <w:color w:val="000000"/>
                <w:sz w:val="16"/>
              </w:rPr>
              <w:t xml:space="preserve"> 99 10  ( 5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0 322 613 99 00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313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01.07.2000 – 30.06.2002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</w:t>
            </w:r>
            <w:r>
              <w:rPr>
                <w:rFonts w:ascii="Arial" w:hAnsi="Arial"/>
                <w:color w:val="000000"/>
                <w:sz w:val="16"/>
              </w:rPr>
              <w:t xml:space="preserve">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TEXTILE LABOR UNION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28.800.000.000.000.-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BÖLGESEL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REGİONAL MARKET </w:t>
            </w:r>
          </w:p>
        </w:tc>
      </w:tr>
    </w:tbl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5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86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559" w:type="dxa"/>
          </w:tcPr>
          <w:p w:rsidR="00000000" w:rsidRDefault="00586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86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559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86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43" w:type="dxa"/>
          </w:tcPr>
          <w:p w:rsidR="00000000" w:rsidRDefault="005865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8.452</w:t>
            </w:r>
          </w:p>
        </w:tc>
        <w:tc>
          <w:tcPr>
            <w:tcW w:w="1559" w:type="dxa"/>
          </w:tcPr>
          <w:p w:rsidR="00000000" w:rsidRDefault="00586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5865A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>2.257</w:t>
            </w:r>
          </w:p>
        </w:tc>
        <w:tc>
          <w:tcPr>
            <w:tcW w:w="1559" w:type="dxa"/>
          </w:tcPr>
          <w:p w:rsidR="00000000" w:rsidRDefault="005865AF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000000" w:rsidRDefault="005865A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865A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</w:t>
            </w:r>
            <w:r>
              <w:rPr>
                <w:rFonts w:ascii="Arial" w:hAnsi="Arial"/>
                <w:i/>
                <w:sz w:val="16"/>
              </w:rPr>
              <w:t>ales figures of the Company for the last two years are  shown below.</w:t>
            </w:r>
          </w:p>
        </w:tc>
      </w:tr>
    </w:tbl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5A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865A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5865A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6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865A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2.541</w:t>
            </w:r>
          </w:p>
        </w:tc>
      </w:tr>
    </w:tbl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export and import figures that  the Company realized  in the last two years  are given below.</w:t>
            </w:r>
          </w:p>
        </w:tc>
      </w:tr>
    </w:tbl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86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86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586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586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6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1527" w:type="dxa"/>
          </w:tcPr>
          <w:p w:rsidR="00000000" w:rsidRDefault="005865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76.891.300.886</w:t>
            </w:r>
          </w:p>
          <w:p w:rsidR="00000000" w:rsidRDefault="005865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124.221.59</w:t>
            </w:r>
          </w:p>
        </w:tc>
        <w:tc>
          <w:tcPr>
            <w:tcW w:w="2410" w:type="dxa"/>
          </w:tcPr>
          <w:p w:rsidR="00000000" w:rsidRDefault="005865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</w:t>
            </w:r>
          </w:p>
        </w:tc>
        <w:tc>
          <w:tcPr>
            <w:tcW w:w="1984" w:type="dxa"/>
          </w:tcPr>
          <w:p w:rsidR="00000000" w:rsidRDefault="005865A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2.657.399.166.660</w:t>
            </w:r>
          </w:p>
          <w:p w:rsidR="00000000" w:rsidRDefault="005865A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4.293.156</w:t>
            </w:r>
          </w:p>
        </w:tc>
        <w:tc>
          <w:tcPr>
            <w:tcW w:w="2410" w:type="dxa"/>
          </w:tcPr>
          <w:p w:rsidR="00000000" w:rsidRDefault="005865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865A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5865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6.030.000.000</w:t>
            </w:r>
          </w:p>
          <w:p w:rsidR="00000000" w:rsidRDefault="005865A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4.791.00</w:t>
            </w:r>
          </w:p>
        </w:tc>
        <w:tc>
          <w:tcPr>
            <w:tcW w:w="2410" w:type="dxa"/>
          </w:tcPr>
          <w:p w:rsidR="00000000" w:rsidRDefault="005865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-</w:t>
            </w:r>
          </w:p>
        </w:tc>
        <w:tc>
          <w:tcPr>
            <w:tcW w:w="1984" w:type="dxa"/>
          </w:tcPr>
          <w:p w:rsidR="00000000" w:rsidRDefault="005865A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5865A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865AF">
      <w:pPr>
        <w:rPr>
          <w:rFonts w:ascii="Arial" w:hAnsi="Arial"/>
          <w:b/>
          <w:sz w:val="16"/>
          <w:u w:val="single"/>
        </w:rPr>
      </w:pPr>
    </w:p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65A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6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</w:t>
            </w:r>
            <w:r>
              <w:rPr>
                <w:rFonts w:ascii="Arial" w:hAnsi="Arial"/>
                <w:i/>
                <w:sz w:val="16"/>
              </w:rPr>
              <w:t>ng investments and projects of the Company are given below.</w:t>
            </w:r>
          </w:p>
        </w:tc>
      </w:tr>
    </w:tbl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65A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86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86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86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65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65A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--------</w:t>
            </w:r>
          </w:p>
        </w:tc>
        <w:tc>
          <w:tcPr>
            <w:tcW w:w="2043" w:type="dxa"/>
          </w:tcPr>
          <w:p w:rsidR="00000000" w:rsidRDefault="005865A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586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5865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65A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865A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6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65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865A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5865A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65A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65A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5865A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65A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86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865A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65A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865A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Park Termik Elektrik San. Ve Tic. A.Ş.                            </w:t>
            </w:r>
          </w:p>
        </w:tc>
        <w:tc>
          <w:tcPr>
            <w:tcW w:w="2299" w:type="dxa"/>
          </w:tcPr>
          <w:p w:rsidR="00000000" w:rsidRDefault="005865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10.000.000.000.000 TL   </w:t>
            </w:r>
          </w:p>
        </w:tc>
        <w:tc>
          <w:tcPr>
            <w:tcW w:w="2343" w:type="dxa"/>
          </w:tcPr>
          <w:p w:rsidR="00000000" w:rsidRDefault="005865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Ankara Enerji Üretim A.Ş.  </w:t>
            </w:r>
          </w:p>
        </w:tc>
        <w:tc>
          <w:tcPr>
            <w:tcW w:w="2299" w:type="dxa"/>
          </w:tcPr>
          <w:p w:rsidR="00000000" w:rsidRDefault="005865A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5.000.000.000.000 TL</w:t>
            </w:r>
          </w:p>
        </w:tc>
        <w:tc>
          <w:tcPr>
            <w:tcW w:w="2343" w:type="dxa"/>
          </w:tcPr>
          <w:p w:rsidR="00000000" w:rsidRDefault="005865A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%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865A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5865A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5865A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865AF">
      <w:pPr>
        <w:rPr>
          <w:rFonts w:ascii="Arial" w:hAnsi="Arial"/>
          <w:color w:val="FF0000"/>
          <w:sz w:val="16"/>
        </w:rPr>
      </w:pPr>
    </w:p>
    <w:p w:rsidR="00000000" w:rsidRDefault="005865A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5A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</w:t>
            </w:r>
            <w:r>
              <w:rPr>
                <w:rFonts w:ascii="Arial" w:hAnsi="Arial"/>
                <w:sz w:val="16"/>
              </w:rPr>
              <w:t xml:space="preserve">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</w:t>
            </w:r>
            <w:r>
              <w:rPr>
                <w:rFonts w:ascii="Arial" w:hAnsi="Arial"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TURGAY CİNER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1.502.960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PENYELÜKS TEKSTİL SAN. VE TİC.A.Ş.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1.025.789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2.528.749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52.68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</w:t>
            </w:r>
            <w:r>
              <w:rPr>
                <w:rFonts w:ascii="Arial" w:hAnsi="Arial"/>
                <w:sz w:val="16"/>
              </w:rPr>
              <w:t>ve responsibilities at the company’s management or audit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</w:t>
            </w:r>
            <w:r>
              <w:rPr>
                <w:rFonts w:ascii="Arial" w:hAnsi="Arial"/>
                <w:sz w:val="16"/>
              </w:rPr>
              <w:t>nager, assistant general manager, director etc.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1-       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865A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fist degree relatives of the shareholders in subtitles (A), </w:t>
            </w:r>
            <w:r>
              <w:rPr>
                <w:rFonts w:ascii="Arial" w:hAnsi="Arial"/>
                <w:sz w:val="16"/>
              </w:rPr>
              <w:t>(B) or (C)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   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   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   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5A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</w:t>
            </w:r>
            <w:r>
              <w:rPr>
                <w:rFonts w:ascii="Arial" w:hAnsi="Arial"/>
                <w:sz w:val="16"/>
              </w:rPr>
              <w:t xml:space="preserve">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</w:t>
            </w:r>
            <w:r>
              <w:rPr>
                <w:rFonts w:ascii="Arial" w:hAnsi="Arial"/>
                <w:sz w:val="16"/>
              </w:rPr>
              <w:t xml:space="preserve"> but are a part of the same Holding, Group or Conglomerate with the shareholders in subtitle (A)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PARK ENERJİ EKİP.SAN.VE TİC.LTD.ŞTİ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</w:t>
            </w: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8.33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</w:t>
            </w:r>
            <w:r>
              <w:rPr>
                <w:rFonts w:ascii="Arial" w:hAnsi="Arial"/>
                <w:sz w:val="16"/>
              </w:rPr>
              <w:t>mini</w:t>
            </w:r>
          </w:p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AK-İŞ T.A.O.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127.397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SAPEKSA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DİĞER ORTAKLAR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1.724.830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1.871.251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38.99</w:t>
            </w:r>
          </w:p>
        </w:tc>
      </w:tr>
    </w:tbl>
    <w:p w:rsidR="00000000" w:rsidRDefault="005865AF">
      <w:pPr>
        <w:ind w:right="-1231"/>
        <w:rPr>
          <w:rFonts w:ascii="Arial" w:hAnsi="Arial"/>
          <w:sz w:val="16"/>
        </w:rPr>
      </w:pPr>
    </w:p>
    <w:p w:rsidR="00000000" w:rsidRDefault="005865A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65A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865A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4.800.000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65A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865AF">
      <w:pPr>
        <w:ind w:right="-96"/>
        <w:rPr>
          <w:rFonts w:ascii="Arial" w:hAnsi="Arial"/>
          <w:color w:val="FF0000"/>
          <w:sz w:val="16"/>
        </w:rPr>
      </w:pPr>
    </w:p>
    <w:p w:rsidR="00000000" w:rsidRDefault="005865A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65AF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65AF"/>
    <w:rsid w:val="0058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16332-8C29-40F1-8F9A-FEDA9D3B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2002-04-04T14:34:00Z</cp:lastPrinted>
  <dcterms:created xsi:type="dcterms:W3CDTF">2022-09-01T22:00:00Z</dcterms:created>
  <dcterms:modified xsi:type="dcterms:W3CDTF">2022-09-01T22:00:00Z</dcterms:modified>
</cp:coreProperties>
</file>