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ENKA HOLDİNG YATIRIM A.Ş.</w:t>
            </w:r>
          </w:p>
        </w:tc>
      </w:tr>
    </w:tbl>
    <w:p w:rsidR="00000000" w:rsidRDefault="001E27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29.12.1972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MALİ YATIRIMLAR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FINANCIAL BUSINESS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BALMUMCU MAHALLESİ ENKA II. BİNASI BEŞİKTAŞ / ISTANBUL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BAHATTİN GÜLERYÜZ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ŞARIK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SİNAN TARA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BİLGİ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GÜLÇELİK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TEMİZ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EŞREF DENİZHAN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TEVFİK TLABAR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(0212) 274 09 70 / 3 HAT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(021</w:t>
            </w:r>
            <w:r>
              <w:rPr>
                <w:rFonts w:ascii="Arial" w:hAnsi="Arial"/>
                <w:color w:val="000000"/>
                <w:sz w:val="16"/>
              </w:rPr>
              <w:t>2) 274 09 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“---“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(Empl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oyers' Union)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10.000.000.000.000.-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10.000.000.000.000.-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 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E275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E275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ISE NATIONAL MARKET</w:t>
            </w:r>
          </w:p>
        </w:tc>
      </w:tr>
    </w:tbl>
    <w:p w:rsidR="00000000" w:rsidRDefault="001E2759">
      <w:pPr>
        <w:rPr>
          <w:rFonts w:ascii="Arial" w:hAnsi="Arial"/>
          <w:sz w:val="16"/>
        </w:rPr>
      </w:pPr>
    </w:p>
    <w:p w:rsidR="00000000" w:rsidRDefault="001E2759">
      <w:pPr>
        <w:rPr>
          <w:rFonts w:ascii="Arial" w:hAnsi="Arial"/>
          <w:sz w:val="16"/>
        </w:rPr>
      </w:pPr>
    </w:p>
    <w:p w:rsidR="00000000" w:rsidRDefault="001E27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1E275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</w:t>
            </w:r>
            <w:r>
              <w:rPr>
                <w:rFonts w:ascii="Arial" w:hAnsi="Arial"/>
                <w:sz w:val="16"/>
              </w:rPr>
              <w:t>yıla ilişkin iştirak gelirleri aşağıda gösterilmiştir.</w:t>
            </w:r>
          </w:p>
        </w:tc>
        <w:tc>
          <w:tcPr>
            <w:tcW w:w="1223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1E27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1E275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1"/>
        <w:gridCol w:w="2972"/>
        <w:gridCol w:w="283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1E2759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972" w:type="dxa"/>
          </w:tcPr>
          <w:p w:rsidR="00000000" w:rsidRDefault="001E27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(Milyon TL)</w:t>
            </w:r>
          </w:p>
        </w:tc>
        <w:tc>
          <w:tcPr>
            <w:tcW w:w="2830" w:type="dxa"/>
          </w:tcPr>
          <w:p w:rsidR="00000000" w:rsidRDefault="001E275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1E2759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2972" w:type="dxa"/>
          </w:tcPr>
          <w:p w:rsidR="00000000" w:rsidRDefault="001E275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Participation Revenues (TL Million)</w:t>
            </w:r>
          </w:p>
        </w:tc>
        <w:tc>
          <w:tcPr>
            <w:tcW w:w="2830" w:type="dxa"/>
          </w:tcPr>
          <w:p w:rsidR="00000000" w:rsidRDefault="001E2759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Proportion in Total Revenu</w:t>
            </w:r>
            <w:r>
              <w:rPr>
                <w:rFonts w:ascii="Arial" w:hAnsi="Arial"/>
                <w:b/>
                <w:i/>
                <w:sz w:val="16"/>
              </w:rPr>
              <w:t>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1E27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972" w:type="dxa"/>
          </w:tcPr>
          <w:p w:rsidR="00000000" w:rsidRDefault="001E27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4.883.635</w:t>
            </w:r>
          </w:p>
        </w:tc>
        <w:tc>
          <w:tcPr>
            <w:tcW w:w="2830" w:type="dxa"/>
          </w:tcPr>
          <w:p w:rsidR="00000000" w:rsidRDefault="001E2759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61" w:type="dxa"/>
          </w:tcPr>
          <w:p w:rsidR="00000000" w:rsidRDefault="001E2759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972" w:type="dxa"/>
          </w:tcPr>
          <w:p w:rsidR="00000000" w:rsidRDefault="001E2759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11.824.857</w:t>
            </w:r>
          </w:p>
        </w:tc>
        <w:tc>
          <w:tcPr>
            <w:tcW w:w="2830" w:type="dxa"/>
          </w:tcPr>
          <w:p w:rsidR="00000000" w:rsidRDefault="001E2759">
            <w:pPr>
              <w:ind w:right="60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74.81</w:t>
            </w:r>
          </w:p>
        </w:tc>
      </w:tr>
    </w:tbl>
    <w:p w:rsidR="00000000" w:rsidRDefault="001E2759">
      <w:pPr>
        <w:rPr>
          <w:rFonts w:ascii="Arial" w:hAnsi="Arial"/>
          <w:sz w:val="16"/>
        </w:rPr>
      </w:pPr>
    </w:p>
    <w:p w:rsidR="00000000" w:rsidRDefault="001E2759">
      <w:pPr>
        <w:rPr>
          <w:rFonts w:ascii="Arial" w:hAnsi="Arial"/>
          <w:sz w:val="16"/>
        </w:rPr>
      </w:pPr>
    </w:p>
    <w:p w:rsidR="00000000" w:rsidRDefault="001E2759">
      <w:pPr>
        <w:rPr>
          <w:rFonts w:ascii="Arial" w:hAnsi="Arial"/>
          <w:sz w:val="16"/>
        </w:rPr>
      </w:pPr>
    </w:p>
    <w:p w:rsidR="00000000" w:rsidRDefault="001E275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E275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2"/>
        <w:gridCol w:w="1985"/>
        <w:gridCol w:w="16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pStyle w:val="Heading4"/>
            </w:pPr>
            <w:r>
              <w:t>İştirak Sermayesi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pStyle w:val="Heading2"/>
              <w:ind w:firstLine="111"/>
            </w:pPr>
            <w:r>
              <w:t>Participations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pStyle w:val="Heading3"/>
              <w:ind w:right="112"/>
            </w:pPr>
            <w:r>
              <w:t>Participation Capital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İNŞAAT VE SANAYİ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PİMAŞ PLASTİK İNŞAAT MALZEMELERİ A.Ş. 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9.828.000.000.000.-TL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22.87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ÇİMTAŞ ÇELİK İMALAT MONTAJ VE TES.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29.37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KASKTAŞ KAYAR KALIP ALT YAPI  SONDAJ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1.071.000.000.000.-TL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77.32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TİTAŞ TOPRAK İNŞAAT VE TAAHHÜT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739.500.000.000.-TL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56.51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ALTAŞ EL ALETLERİ DÖVME ÇELİK SANAYİ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885.000.000.000.-TL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ENET PROJE ARAŞTIRMA VE</w:t>
            </w:r>
            <w:r>
              <w:rPr>
                <w:rFonts w:ascii="Arial" w:hAnsi="Arial"/>
                <w:color w:val="000000"/>
                <w:sz w:val="16"/>
              </w:rPr>
              <w:t xml:space="preserve"> MÜŞAVİRLİK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KELEBEK MOBİLYA KONTRPLAK SAN.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TEKNİK GENEL MÜTEAHHİTLİK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YASAŞ YAPI SİSTEMLERİ İNŞAAT VE SANAYİ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JOINT STOCK COMP</w:t>
            </w:r>
            <w:r>
              <w:rPr>
                <w:rFonts w:ascii="Arial" w:hAnsi="Arial"/>
                <w:color w:val="000000"/>
                <w:sz w:val="16"/>
              </w:rPr>
              <w:t>ANY MOSENKA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1.800.000.-RUBLE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JOINT STOCK COMPANY MOSKVA KRASNY HOLMY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100.000.000.-RUBLE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RAMENKA LİMİTED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507.973.120.-RUBLE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ENTRADE GmbHL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1.800.000.-DM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ENKA HOLDİNG B.V.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18.000.-EURO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WALL ŞEHİR DİZAYNI LİMİTED ŞİRKETİ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6.</w:t>
            </w:r>
            <w:r>
              <w:rPr>
                <w:rFonts w:ascii="Arial" w:hAnsi="Arial"/>
                <w:color w:val="000000"/>
                <w:sz w:val="16"/>
              </w:rPr>
              <w:t>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DÜKSAŞ DÜKTİL DÖKÜM SANAYİ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ENTAŞ NAKLİYAT VE TURİZM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7.000.000.000.000.-TL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İNTERGEN ENKA SANTRAL İŞLETME BAKIM HİZ.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LİKYA TURİZM YATIRIMLARI VE TİCARET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</w:t>
            </w:r>
            <w:r>
              <w:rPr>
                <w:rFonts w:ascii="Arial" w:hAnsi="Arial"/>
                <w:color w:val="000000"/>
                <w:sz w:val="16"/>
              </w:rPr>
              <w:t>000.000.TL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 K OTURMA GRUBU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 K MOBİLYA DEKORASYON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SUSANBAŞ DEĞİRMENCİLİK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SINAİ MALİ YATIRIM HOLDİNG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YAPI VE KREDİ BANKASI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752.344.693.179.000.-TL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SINAİ KALKINMA BANKASI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57.750.000.000.000.-TL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firstLine="111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İMAR BANKASI A.Ş.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11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140.000.000.000.000.-TL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E2759">
            <w:pPr>
              <w:ind w:right="9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0.00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spacing w:line="240" w:lineRule="atLeast"/>
        <w:ind w:right="-1231"/>
        <w:jc w:val="center"/>
        <w:rPr>
          <w:rFonts w:ascii="Arial" w:hAnsi="Arial"/>
          <w:sz w:val="16"/>
          <w:u w:val="single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1E2759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1E27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Şirket'in 30.03.2002 tarihi itibariyle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E2759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</w:t>
            </w:r>
          </w:p>
          <w:p w:rsidR="00000000" w:rsidRDefault="001E2759">
            <w:pPr>
              <w:jc w:val="both"/>
              <w:rPr>
                <w:rFonts w:ascii="Arial" w:hAnsi="Arial"/>
                <w:b/>
                <w:sz w:val="16"/>
              </w:rPr>
            </w:pPr>
          </w:p>
          <w:p w:rsidR="00000000" w:rsidRDefault="001E2759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The main shareholders and their participations in the equity capital, as of 30.03.2002,  are shown below.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27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A) 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75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Ortaklık Sermayesinin veya Toplam Oy Haklarının En Az %10'una Sahip Gerçek ve Tüzel Kişi Ortaklar </w:t>
            </w:r>
          </w:p>
        </w:tc>
        <w:tc>
          <w:tcPr>
            <w:tcW w:w="1134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Real or legal persons holding more tha</w:t>
            </w:r>
            <w:r>
              <w:rPr>
                <w:rFonts w:ascii="Arial" w:hAnsi="Arial"/>
                <w:sz w:val="16"/>
              </w:rPr>
              <w:t>n %10 of total capital or voting rights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Adı,Soyadı/Ünvanı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1-TARA HOLDİNG A.Ş.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4.828.181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(1)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4.828.181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48.28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E27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B) </w:t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>Ortaklık Yöne</w:t>
            </w:r>
            <w:r>
              <w:rPr>
                <w:rFonts w:ascii="Arial" w:hAnsi="Arial"/>
                <w:sz w:val="16"/>
              </w:rPr>
              <w:t xml:space="preserve">tim veya Denetim Organlarında </w:t>
            </w:r>
          </w:p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Görevli Pay Sahibi Kişiler </w:t>
            </w:r>
          </w:p>
        </w:tc>
        <w:tc>
          <w:tcPr>
            <w:tcW w:w="1134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have responsibilities at the company’s management or audit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</w:t>
            </w:r>
            <w:r>
              <w:rPr>
                <w:rFonts w:ascii="Arial" w:hAnsi="Arial"/>
                <w:b/>
                <w:sz w:val="16"/>
              </w:rPr>
              <w:t>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ŞARIK TARA       (YÖNETİM KUR. BŞK.)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377.082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ALİ GÜLÇELİK    (YÖNETİM KUR. ÜYE)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/ TOTAL (2)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477.082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04.77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aps/>
          <w:color w:val="FF0000"/>
          <w:sz w:val="16"/>
        </w:rPr>
      </w:pPr>
      <w:r>
        <w:rPr>
          <w:rFonts w:ascii="Arial" w:hAnsi="Arial"/>
          <w:sz w:val="16"/>
        </w:rPr>
        <w:lastRenderedPageBreak/>
        <w:t xml:space="preserve">C)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062"/>
        <w:gridCol w:w="1177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2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Genel Müdürü, Genel Müdür Yardımcısı, Bölüm Müdürü yada Benzer Yetki ve Sorumluluk Ve</w:t>
            </w:r>
            <w:r>
              <w:rPr>
                <w:rFonts w:ascii="Arial" w:hAnsi="Arial"/>
                <w:sz w:val="16"/>
              </w:rPr>
              <w:t xml:space="preserve">ren Diğer Unvanlara Sahip Görevlerdeki Ortaklar </w:t>
            </w:r>
          </w:p>
        </w:tc>
        <w:tc>
          <w:tcPr>
            <w:tcW w:w="1177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working for the company as general manager, assistant general manager, director etc.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Holders, Title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 ve Görevi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</w:t>
            </w:r>
            <w:r>
              <w:rPr>
                <w:rFonts w:ascii="Arial" w:hAnsi="Arial"/>
                <w:b/>
                <w:sz w:val="16"/>
              </w:rPr>
              <w:t xml:space="preserve">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(3)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D)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204"/>
        <w:gridCol w:w="103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04" w:type="dxa"/>
          </w:tcPr>
          <w:p w:rsidR="00000000" w:rsidRDefault="001E2759">
            <w:pPr>
              <w:tabs>
                <w:tab w:val="left" w:pos="5670"/>
              </w:tabs>
              <w:ind w:right="-108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(A), (B) veya (C)  Alt Başlıklarında Belirtilen Hissedarlar ile Birinci Dereceden Akrabalık İlişkisi Bulunan Pay Sahibi Kişiler </w:t>
            </w:r>
          </w:p>
        </w:tc>
        <w:tc>
          <w:tcPr>
            <w:tcW w:w="103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Shareholders who are fist degree relatives of the shareholders in subtitle</w:t>
            </w:r>
            <w:r>
              <w:rPr>
                <w:rFonts w:ascii="Arial" w:hAnsi="Arial"/>
                <w:sz w:val="16"/>
              </w:rPr>
              <w:t>s (A), (B) or (C)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Adı,Soyadı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VİLDAN GÜLÇELİK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420.923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04.21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SEVDA GÜLÇELİK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346.662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 NURDAN GÜLÇELİK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261.055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02.61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SELİM GÜLÇELİK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301.05</w:t>
            </w:r>
            <w:r>
              <w:rPr>
                <w:rFonts w:ascii="Arial" w:hAnsi="Arial"/>
                <w:sz w:val="16"/>
              </w:rPr>
              <w:t>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TOPLAM (4)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1.329.694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13.30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color w:val="FF0000"/>
          <w:sz w:val="16"/>
        </w:rPr>
      </w:pPr>
      <w:r>
        <w:rPr>
          <w:rFonts w:ascii="Arial" w:hAnsi="Arial"/>
          <w:sz w:val="16"/>
        </w:rPr>
        <w:t xml:space="preserve">E)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759">
            <w:pPr>
              <w:ind w:right="-6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Sermaye Yada Toplam Oy Hakkı İçinde %10'dan Az Paya Sahip Olmakla Birlikte, (A) Alt Başlığında Belirtilen Tüzel Kişi Ortaklar ile Aynı Holding, Grup Yada Topluluk Bünyesinde Bulunan Tüzel Kişi Ortaklar </w:t>
            </w:r>
          </w:p>
        </w:tc>
        <w:tc>
          <w:tcPr>
            <w:tcW w:w="1134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Shar</w:t>
            </w:r>
            <w:r>
              <w:rPr>
                <w:rFonts w:ascii="Arial" w:hAnsi="Arial"/>
                <w:sz w:val="16"/>
              </w:rPr>
              <w:t>eholders who are holding less than 10% of total capital or voting rights but are a part of the same Holding, Group or Conglomerate with the shareholders in subtitle (A)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4077"/>
        <w:gridCol w:w="2694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Ortağın Ünvanı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</w:t>
            </w:r>
            <w:r>
              <w:rPr>
                <w:rFonts w:ascii="Arial" w:hAnsi="Arial"/>
                <w:b/>
                <w:sz w:val="16"/>
              </w:rPr>
              <w:t>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ENKA SPOR EĞ. SOS. YARDIM VAKFI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879.458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08.79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ENKA İNŞAAT VE SANAYİ A.Ş.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392.746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03.93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TOPLAM / TOTAL (5)    </w:t>
            </w:r>
          </w:p>
        </w:tc>
        <w:tc>
          <w:tcPr>
            <w:tcW w:w="26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1.272.204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12.72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F) 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Diğer Ortaklar ve Halka Açık Kısım</w:t>
            </w:r>
          </w:p>
        </w:tc>
        <w:tc>
          <w:tcPr>
            <w:tcW w:w="1134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Other shareholders and publicly owned shares (free floa</w:t>
            </w:r>
            <w:r>
              <w:rPr>
                <w:rFonts w:ascii="Arial" w:hAnsi="Arial"/>
                <w:sz w:val="16"/>
              </w:rPr>
              <w:t>ting)</w:t>
            </w:r>
          </w:p>
        </w:tc>
      </w:tr>
    </w:tbl>
    <w:p w:rsidR="00000000" w:rsidRDefault="001E2759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Holders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Ortakların Sayısı </w:t>
            </w:r>
          </w:p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(Belirlenemiyor İse Tahmini</w:t>
            </w:r>
          </w:p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Rakam Verilebilir)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 SAYISI 1200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2.092.839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/ TOTAL (6)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2.092.839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20.93</w:t>
            </w:r>
          </w:p>
        </w:tc>
      </w:tr>
    </w:tbl>
    <w:p w:rsidR="00000000" w:rsidRDefault="001E2759">
      <w:pPr>
        <w:ind w:right="-1231"/>
        <w:rPr>
          <w:rFonts w:ascii="Arial" w:hAnsi="Arial"/>
          <w:sz w:val="16"/>
        </w:rPr>
      </w:pPr>
    </w:p>
    <w:p w:rsidR="00000000" w:rsidRDefault="001E2759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G) </w:t>
      </w: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</w:t>
            </w:r>
          </w:p>
        </w:tc>
        <w:tc>
          <w:tcPr>
            <w:tcW w:w="1134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E275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GENERAL TOTAL</w:t>
            </w:r>
          </w:p>
        </w:tc>
      </w:tr>
    </w:tbl>
    <w:p w:rsidR="00000000" w:rsidRDefault="001E2759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-114" w:type="dxa"/>
        <w:tblLayout w:type="fixed"/>
        <w:tblLook w:val="0000" w:firstRow="0" w:lastRow="0" w:firstColumn="0" w:lastColumn="0" w:noHBand="0" w:noVBand="0"/>
      </w:tblPr>
      <w:tblGrid>
        <w:gridCol w:w="3510"/>
        <w:gridCol w:w="3261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Amount (TL Million)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jc w:val="both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(1+2+3+4+5+6)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(TL)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Oranı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 / GENERAL TOTAL</w:t>
            </w:r>
          </w:p>
        </w:tc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       10.000.000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E2759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1E2759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E2759"/>
    <w:rsid w:val="001E2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CDA393-8667-46FB-B7EC-FF5810F08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color w:val="000000"/>
      <w:sz w:val="16"/>
    </w:rPr>
  </w:style>
  <w:style w:type="paragraph" w:styleId="Heading4">
    <w:name w:val="heading 4"/>
    <w:basedOn w:val="Normal"/>
    <w:next w:val="Normal"/>
    <w:qFormat/>
    <w:pPr>
      <w:keepNext/>
      <w:ind w:right="112"/>
      <w:jc w:val="center"/>
      <w:outlineLvl w:val="3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945</Words>
  <Characters>5388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2002-04-03T00:51:00Z</cp:lastPrinted>
  <dcterms:created xsi:type="dcterms:W3CDTF">2022-09-01T22:00:00Z</dcterms:created>
  <dcterms:modified xsi:type="dcterms:W3CDTF">2022-09-01T22:00:00Z</dcterms:modified>
</cp:coreProperties>
</file>